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076F" w:rsidRPr="00A34C4D" w:rsidRDefault="009F076F" w:rsidP="009F076F">
      <w:pPr>
        <w:spacing w:line="480" w:lineRule="auto"/>
        <w:jc w:val="center"/>
        <w:rPr>
          <w:rFonts w:ascii="Times New Roman" w:hAnsi="Times New Roman" w:cs="Times New Roman"/>
          <w:b/>
          <w:bCs/>
        </w:rPr>
      </w:pPr>
      <w:r w:rsidRPr="00A34C4D">
        <w:rPr>
          <w:rFonts w:ascii="Times New Roman" w:hAnsi="Times New Roman" w:cs="Times New Roman"/>
          <w:b/>
          <w:bCs/>
        </w:rPr>
        <w:t>A Kantian Account of Aesthetically Sublime Rage</w:t>
      </w:r>
    </w:p>
    <w:p w:rsidR="009F076F" w:rsidRPr="00A34C4D" w:rsidRDefault="00A34C4D" w:rsidP="009F076F">
      <w:pPr>
        <w:jc w:val="center"/>
        <w:rPr>
          <w:rFonts w:ascii="Times New Roman" w:hAnsi="Times New Roman" w:cs="Times New Roman"/>
        </w:rPr>
      </w:pPr>
      <w:r w:rsidRPr="00A34C4D">
        <w:rPr>
          <w:rFonts w:ascii="Times New Roman" w:hAnsi="Times New Roman" w:cs="Times New Roman"/>
        </w:rPr>
        <w:t>Please cite the final version, forthcoming in</w:t>
      </w:r>
      <w:r w:rsidRPr="00A34C4D">
        <w:rPr>
          <w:rFonts w:ascii="Times New Roman" w:hAnsi="Times New Roman" w:cs="Times New Roman"/>
        </w:rPr>
        <w:t xml:space="preserve"> </w:t>
      </w:r>
      <w:r w:rsidRPr="00A34C4D">
        <w:rPr>
          <w:rFonts w:ascii="Times New Roman" w:hAnsi="Times New Roman" w:cs="Times New Roman"/>
          <w:i/>
          <w:iCs/>
        </w:rPr>
        <w:t>Ergo</w:t>
      </w:r>
    </w:p>
    <w:p w:rsidR="00A34C4D" w:rsidRPr="00246B78" w:rsidRDefault="00A34C4D" w:rsidP="009F076F">
      <w:pPr>
        <w:jc w:val="center"/>
        <w:rPr>
          <w:rFonts w:ascii="Times New Roman" w:hAnsi="Times New Roman" w:cs="Times New Roman"/>
        </w:rPr>
      </w:pPr>
    </w:p>
    <w:p w:rsidR="009F076F" w:rsidRPr="00243198" w:rsidRDefault="009F076F" w:rsidP="009F076F">
      <w:pPr>
        <w:pStyle w:val="NormalWeb"/>
        <w:spacing w:line="480" w:lineRule="auto"/>
        <w:contextualSpacing/>
      </w:pPr>
      <w:r w:rsidRPr="00A3516A">
        <w:t xml:space="preserve">Abstract: Building on Kant’s text, I develop and defend </w:t>
      </w:r>
      <w:r w:rsidRPr="00681F9B">
        <w:t>an</w:t>
      </w:r>
      <w:r w:rsidRPr="00A3516A">
        <w:t xml:space="preserve"> account of a specific kind of anger, which Kant calls “aesthetically sublime rage”.</w:t>
      </w:r>
      <w:r>
        <w:t xml:space="preserve"> Unlike other kinds of anger, aesthetically sublime rage </w:t>
      </w:r>
      <w:r w:rsidRPr="005C2E81">
        <w:t xml:space="preserve">does not play a motivational function for the </w:t>
      </w:r>
      <w:r w:rsidRPr="00E45203">
        <w:t xml:space="preserve">subject throughout the time </w:t>
      </w:r>
      <w:r>
        <w:t xml:space="preserve">she </w:t>
      </w:r>
      <w:r w:rsidRPr="00E45203">
        <w:t>is feeling rage.</w:t>
      </w:r>
      <w:r>
        <w:t xml:space="preserve"> Because of this, aesthetically sublime rage escapes the problems that anger has when it motivates one to act. Despite </w:t>
      </w:r>
      <w:r w:rsidRPr="005C2E81">
        <w:t>not play</w:t>
      </w:r>
      <w:r>
        <w:t>ing</w:t>
      </w:r>
      <w:r w:rsidRPr="005C2E81">
        <w:t xml:space="preserve"> </w:t>
      </w:r>
      <w:r>
        <w:t xml:space="preserve">such </w:t>
      </w:r>
      <w:r w:rsidRPr="005C2E81">
        <w:t xml:space="preserve">a </w:t>
      </w:r>
      <w:r>
        <w:t xml:space="preserve">direct </w:t>
      </w:r>
      <w:r w:rsidRPr="005C2E81">
        <w:t>motivational function</w:t>
      </w:r>
      <w:r>
        <w:t xml:space="preserve">, aesthetically sublime rage </w:t>
      </w:r>
      <w:r w:rsidRPr="00446DC6">
        <w:t xml:space="preserve">can </w:t>
      </w:r>
      <w:r>
        <w:t xml:space="preserve">have </w:t>
      </w:r>
      <w:r w:rsidRPr="00446DC6">
        <w:t xml:space="preserve">an indirect motivational role that is future-directed. As such, it can help </w:t>
      </w:r>
      <w:r>
        <w:t>the subject</w:t>
      </w:r>
      <w:r w:rsidRPr="00446DC6">
        <w:t xml:space="preserve"> achieve and realize </w:t>
      </w:r>
      <w:r>
        <w:t xml:space="preserve">moral </w:t>
      </w:r>
      <w:r w:rsidRPr="00446DC6">
        <w:t>ends in the future</w:t>
      </w:r>
      <w:r>
        <w:t xml:space="preserve">, when the rage subsides and proper reflection is more likely to be achieved. Indeed, the experience of </w:t>
      </w:r>
      <w:r w:rsidRPr="00F82ADF">
        <w:t xml:space="preserve">aesthetically sublime rage </w:t>
      </w:r>
      <w:r>
        <w:t>a) can help the subject realize that she</w:t>
      </w:r>
      <w:r w:rsidRPr="00F82ADF">
        <w:t xml:space="preserve"> care</w:t>
      </w:r>
      <w:r>
        <w:t>s</w:t>
      </w:r>
      <w:r w:rsidRPr="00F82ADF">
        <w:t xml:space="preserve"> about</w:t>
      </w:r>
      <w:r>
        <w:t xml:space="preserve"> </w:t>
      </w:r>
      <w:r w:rsidRPr="00897CAE">
        <w:t>pursu</w:t>
      </w:r>
      <w:r>
        <w:t>ing</w:t>
      </w:r>
      <w:r w:rsidRPr="00897CAE">
        <w:t xml:space="preserve"> </w:t>
      </w:r>
      <w:r>
        <w:t xml:space="preserve">moral </w:t>
      </w:r>
      <w:r w:rsidRPr="00897CAE">
        <w:t>progress</w:t>
      </w:r>
      <w:r>
        <w:t xml:space="preserve">; b) </w:t>
      </w:r>
      <w:r w:rsidRPr="00A40B91">
        <w:t xml:space="preserve">can </w:t>
      </w:r>
      <w:r>
        <w:t xml:space="preserve">spark in her critical inquiry about what such progress should entail; c) can </w:t>
      </w:r>
      <w:r w:rsidRPr="00897CAE">
        <w:t xml:space="preserve">prepare </w:t>
      </w:r>
      <w:r>
        <w:t>her</w:t>
      </w:r>
      <w:r w:rsidRPr="00897CAE">
        <w:t xml:space="preserve"> to value something against </w:t>
      </w:r>
      <w:r>
        <w:t>her</w:t>
      </w:r>
      <w:r w:rsidRPr="00897CAE">
        <w:t xml:space="preserve"> self-centered interest.</w:t>
      </w:r>
    </w:p>
    <w:p w:rsidR="009F076F" w:rsidRDefault="009F076F" w:rsidP="009F076F">
      <w:pPr>
        <w:spacing w:line="480" w:lineRule="auto"/>
        <w:rPr>
          <w:rFonts w:ascii="Times New Roman" w:hAnsi="Times New Roman" w:cs="Times New Roman"/>
        </w:rPr>
      </w:pPr>
      <w:r>
        <w:rPr>
          <w:rFonts w:ascii="Times New Roman" w:hAnsi="Times New Roman" w:cs="Times New Roman"/>
        </w:rPr>
        <w:t xml:space="preserve">Keywords: Kant; aesthetically sublime rage; aptness and value of anger; motivational anger; apathy.  </w:t>
      </w:r>
    </w:p>
    <w:p w:rsidR="009F076F" w:rsidRDefault="009F076F" w:rsidP="009F076F">
      <w:pPr>
        <w:rPr>
          <w:rFonts w:ascii="Times New Roman" w:hAnsi="Times New Roman" w:cs="Times New Roman"/>
        </w:rPr>
      </w:pPr>
    </w:p>
    <w:p w:rsidR="000560E9" w:rsidRDefault="000560E9" w:rsidP="009F076F">
      <w:pPr>
        <w:rPr>
          <w:rFonts w:ascii="Times New Roman" w:hAnsi="Times New Roman" w:cs="Times New Roman"/>
        </w:rPr>
      </w:pPr>
    </w:p>
    <w:p w:rsidR="009F076F" w:rsidRDefault="009F076F" w:rsidP="009F076F">
      <w:pPr>
        <w:rPr>
          <w:rFonts w:ascii="Times New Roman" w:hAnsi="Times New Roman" w:cs="Times New Roman"/>
        </w:rPr>
      </w:pPr>
    </w:p>
    <w:p w:rsidR="009F076F" w:rsidRPr="006C2B51" w:rsidRDefault="009F076F" w:rsidP="009F076F">
      <w:pPr>
        <w:spacing w:line="480" w:lineRule="auto"/>
        <w:ind w:firstLine="360"/>
        <w:rPr>
          <w:rFonts w:ascii="Times New Roman" w:hAnsi="Times New Roman" w:cs="Times New Roman"/>
        </w:rPr>
      </w:pPr>
      <w:r w:rsidRPr="006C2B51">
        <w:rPr>
          <w:rFonts w:ascii="Times New Roman" w:hAnsi="Times New Roman" w:cs="Times New Roman"/>
        </w:rPr>
        <w:t>There is a significant tradition of scholars, especially (though not exclusively) within the field of feminist philosophy, who have argued for the aptness and value of anger in contexts of oppression.</w:t>
      </w:r>
      <w:r w:rsidRPr="006C2B51">
        <w:rPr>
          <w:rStyle w:val="FootnoteReference"/>
          <w:rFonts w:ascii="Times New Roman" w:hAnsi="Times New Roman" w:cs="Times New Roman"/>
        </w:rPr>
        <w:footnoteReference w:id="1"/>
      </w:r>
      <w:r w:rsidRPr="006C2B51">
        <w:rPr>
          <w:rFonts w:ascii="Times New Roman" w:hAnsi="Times New Roman" w:cs="Times New Roman"/>
        </w:rPr>
        <w:t xml:space="preserve"> Usually, and for many unsurprisingly, Kant does not make the list. Even within Kant </w:t>
      </w:r>
      <w:r w:rsidRPr="006C2B51">
        <w:rPr>
          <w:rFonts w:ascii="Times New Roman" w:hAnsi="Times New Roman" w:cs="Times New Roman"/>
        </w:rPr>
        <w:lastRenderedPageBreak/>
        <w:t>scholarship it seems to be assumed that Kant has nothing to say about anger other than it is an obstacle to proper reflection and we have a duty to govern it (namely, the duty of apathy).</w:t>
      </w:r>
      <w:r w:rsidRPr="006C2B51">
        <w:rPr>
          <w:rStyle w:val="FootnoteReference"/>
          <w:rFonts w:ascii="Times New Roman" w:hAnsi="Times New Roman" w:cs="Times New Roman"/>
        </w:rPr>
        <w:footnoteReference w:id="2"/>
      </w:r>
      <w:r w:rsidRPr="006C2B51">
        <w:rPr>
          <w:rFonts w:ascii="Times New Roman" w:hAnsi="Times New Roman" w:cs="Times New Roman"/>
        </w:rPr>
        <w:t xml:space="preserve"> In this paper, however, I develop and defend an account of a specific kind of anger, which I call “aesthetically sublime rage”, that is rooted i</w:t>
      </w:r>
      <w:r w:rsidR="00AB06CD">
        <w:rPr>
          <w:rFonts w:ascii="Times New Roman" w:hAnsi="Times New Roman" w:cs="Times New Roman"/>
        </w:rPr>
        <w:t>n</w:t>
      </w:r>
      <w:r w:rsidRPr="006C2B51">
        <w:rPr>
          <w:rFonts w:ascii="Times New Roman" w:hAnsi="Times New Roman" w:cs="Times New Roman"/>
        </w:rPr>
        <w:t xml:space="preserve"> Kant’s text</w:t>
      </w:r>
      <w:r w:rsidR="001E34CE">
        <w:rPr>
          <w:rFonts w:ascii="Times New Roman" w:hAnsi="Times New Roman" w:cs="Times New Roman"/>
        </w:rPr>
        <w:t xml:space="preserve">, </w:t>
      </w:r>
      <w:r w:rsidR="001E34CE" w:rsidRPr="00681F9B">
        <w:rPr>
          <w:rFonts w:ascii="Times New Roman" w:hAnsi="Times New Roman" w:cs="Times New Roman"/>
        </w:rPr>
        <w:t xml:space="preserve">specifically </w:t>
      </w:r>
      <w:r w:rsidR="002742D7" w:rsidRPr="00681F9B">
        <w:rPr>
          <w:rFonts w:ascii="Times New Roman" w:hAnsi="Times New Roman" w:cs="Times New Roman"/>
        </w:rPr>
        <w:t xml:space="preserve">in </w:t>
      </w:r>
      <w:r w:rsidR="001E34CE" w:rsidRPr="00681F9B">
        <w:rPr>
          <w:rFonts w:ascii="Times New Roman" w:hAnsi="Times New Roman" w:cs="Times New Roman"/>
        </w:rPr>
        <w:t xml:space="preserve">his </w:t>
      </w:r>
      <w:r w:rsidR="001E34CE" w:rsidRPr="00681F9B">
        <w:rPr>
          <w:rFonts w:ascii="Times New Roman" w:hAnsi="Times New Roman" w:cs="Times New Roman"/>
          <w:i/>
          <w:iCs/>
          <w:color w:val="000000" w:themeColor="text1"/>
          <w:kern w:val="0"/>
        </w:rPr>
        <w:t>Critique of the Power of Judgement.</w:t>
      </w:r>
      <w:r w:rsidR="0047147F">
        <w:rPr>
          <w:rFonts w:ascii="Times New Roman" w:hAnsi="Times New Roman" w:cs="Times New Roman"/>
        </w:rPr>
        <w:t xml:space="preserve"> </w:t>
      </w:r>
      <w:r w:rsidRPr="006C2B51">
        <w:rPr>
          <w:rFonts w:ascii="Times New Roman" w:hAnsi="Times New Roman" w:cs="Times New Roman"/>
        </w:rPr>
        <w:t xml:space="preserve">In putting forth this account, my goal is to argue that this kind of anger has a distinctive social and political function in contexts of oppression, and assess its appropriateness as a response to injustice. </w:t>
      </w:r>
    </w:p>
    <w:p w:rsidR="009F076F" w:rsidRDefault="009F076F" w:rsidP="009F076F">
      <w:pPr>
        <w:spacing w:line="480" w:lineRule="auto"/>
        <w:ind w:firstLine="360"/>
        <w:rPr>
          <w:rFonts w:ascii="Times New Roman" w:hAnsi="Times New Roman" w:cs="Times New Roman"/>
        </w:rPr>
      </w:pPr>
      <w:r w:rsidRPr="006C2B51">
        <w:rPr>
          <w:rFonts w:ascii="Times New Roman" w:hAnsi="Times New Roman" w:cs="Times New Roman"/>
        </w:rPr>
        <w:t xml:space="preserve">The role that aesthetically sublime rage plays in context of injustice, I argue, is not a motivational one. Unlike other kinds of anger that have been discussed in the scholarly literature, aesthetically sublime rage does not help the subject achieve any end throughout the time she is feeling rage. </w:t>
      </w:r>
      <w:r w:rsidR="00E82E9A" w:rsidRPr="00681F9B">
        <w:rPr>
          <w:rFonts w:ascii="Times New Roman" w:hAnsi="Times New Roman" w:cs="Times New Roman"/>
          <w:color w:val="000000" w:themeColor="text1"/>
        </w:rPr>
        <w:t>W</w:t>
      </w:r>
      <w:r w:rsidR="00787C32" w:rsidRPr="00681F9B">
        <w:rPr>
          <w:rFonts w:ascii="Times New Roman" w:hAnsi="Times New Roman" w:cs="Times New Roman"/>
          <w:color w:val="000000" w:themeColor="text1"/>
        </w:rPr>
        <w:t xml:space="preserve">ithin Kant’s framework, this means </w:t>
      </w:r>
      <w:r w:rsidR="004109FD" w:rsidRPr="00681F9B">
        <w:rPr>
          <w:rFonts w:ascii="Times New Roman" w:hAnsi="Times New Roman" w:cs="Times New Roman"/>
          <w:color w:val="000000" w:themeColor="text1"/>
        </w:rPr>
        <w:t xml:space="preserve">that </w:t>
      </w:r>
      <w:r w:rsidR="00536E59" w:rsidRPr="00681F9B">
        <w:rPr>
          <w:rFonts w:ascii="Times New Roman" w:hAnsi="Times New Roman" w:cs="Times New Roman"/>
          <w:color w:val="000000" w:themeColor="text1"/>
          <w:shd w:val="clear" w:color="auto" w:fill="FFFFFF"/>
        </w:rPr>
        <w:t xml:space="preserve">this anger is a kind of “inactive delight” </w:t>
      </w:r>
      <w:r w:rsidR="00D321B1" w:rsidRPr="00681F9B">
        <w:rPr>
          <w:rFonts w:ascii="Times New Roman" w:hAnsi="Times New Roman" w:cs="Times New Roman"/>
          <w:color w:val="000000" w:themeColor="text1"/>
          <w:shd w:val="clear" w:color="auto" w:fill="FFFFFF"/>
        </w:rPr>
        <w:t>(MS 6:212)</w:t>
      </w:r>
      <w:r w:rsidR="00A946BF" w:rsidRPr="00681F9B">
        <w:rPr>
          <w:rFonts w:ascii="Times New Roman" w:hAnsi="Times New Roman" w:cs="Times New Roman"/>
          <w:color w:val="000000" w:themeColor="text1"/>
          <w:shd w:val="clear" w:color="auto" w:fill="FFFFFF"/>
        </w:rPr>
        <w:t>, as Kant puts it,</w:t>
      </w:r>
      <w:r w:rsidR="00027C1B" w:rsidRPr="00681F9B">
        <w:rPr>
          <w:rFonts w:ascii="Times New Roman" w:hAnsi="Times New Roman" w:cs="Times New Roman"/>
          <w:color w:val="000000" w:themeColor="text1"/>
          <w:shd w:val="clear" w:color="auto" w:fill="FFFFFF"/>
        </w:rPr>
        <w:t xml:space="preserve"> that</w:t>
      </w:r>
      <w:r w:rsidR="00536E59" w:rsidRPr="00681F9B">
        <w:rPr>
          <w:rFonts w:ascii="Times New Roman" w:hAnsi="Times New Roman" w:cs="Times New Roman"/>
          <w:color w:val="000000" w:themeColor="text1"/>
          <w:shd w:val="clear" w:color="auto" w:fill="FFFFFF"/>
        </w:rPr>
        <w:t xml:space="preserve"> does not produce a desire</w:t>
      </w:r>
      <w:r w:rsidR="00A946BF" w:rsidRPr="00681F9B">
        <w:rPr>
          <w:rFonts w:ascii="Times New Roman" w:hAnsi="Times New Roman" w:cs="Times New Roman"/>
          <w:color w:val="000000" w:themeColor="text1"/>
          <w:shd w:val="clear" w:color="auto" w:fill="FFFFFF"/>
        </w:rPr>
        <w:t xml:space="preserve"> to bring about an object or state of affairs</w:t>
      </w:r>
      <w:r w:rsidR="00787C32" w:rsidRPr="00536E59">
        <w:rPr>
          <w:rFonts w:ascii="Times New Roman" w:hAnsi="Times New Roman" w:cs="Times New Roman"/>
          <w:color w:val="000000" w:themeColor="text1"/>
        </w:rPr>
        <w:t>.</w:t>
      </w:r>
      <w:r w:rsidR="00A946BF">
        <w:rPr>
          <w:rStyle w:val="FootnoteReference"/>
          <w:rFonts w:ascii="Times New Roman" w:hAnsi="Times New Roman" w:cs="Times New Roman"/>
          <w:color w:val="000000" w:themeColor="text1"/>
        </w:rPr>
        <w:footnoteReference w:id="3"/>
      </w:r>
      <w:r w:rsidR="00787C32" w:rsidRPr="00536E59">
        <w:rPr>
          <w:rFonts w:ascii="Times New Roman" w:hAnsi="Times New Roman" w:cs="Times New Roman"/>
          <w:color w:val="000000" w:themeColor="text1"/>
        </w:rPr>
        <w:t xml:space="preserve"> </w:t>
      </w:r>
      <w:r w:rsidRPr="006C2B51">
        <w:rPr>
          <w:rFonts w:ascii="Times New Roman" w:hAnsi="Times New Roman" w:cs="Times New Roman"/>
        </w:rPr>
        <w:t>However, aesthetically sublime rage can have an indirect motivational role that is future-</w:t>
      </w:r>
      <w:r w:rsidRPr="006C2B51">
        <w:rPr>
          <w:rFonts w:ascii="Times New Roman" w:hAnsi="Times New Roman" w:cs="Times New Roman"/>
        </w:rPr>
        <w:lastRenderedPageBreak/>
        <w:t xml:space="preserve">directed. As such, it can help the subject achieve and realize moral ends in the future, when the rage subsides and proper reflection is more likely to be achieved. The experience of aesthetically sublime rage can do so by helping the subject realize that she cares about pursuing moral progress, by sparking in her critical inquiry about what such progress should entail, and by preparing her to value something against her self-centered interest. An important part of the story of why </w:t>
      </w:r>
      <w:r w:rsidRPr="00086F7C">
        <w:rPr>
          <w:rFonts w:ascii="Times New Roman" w:hAnsi="Times New Roman" w:cs="Times New Roman"/>
        </w:rPr>
        <w:t xml:space="preserve">aesthetically sublime </w:t>
      </w:r>
      <w:r w:rsidR="001838CD" w:rsidRPr="00086F7C">
        <w:rPr>
          <w:rFonts w:ascii="Times New Roman" w:hAnsi="Times New Roman" w:cs="Times New Roman"/>
        </w:rPr>
        <w:t>rage</w:t>
      </w:r>
      <w:r w:rsidR="001838CD">
        <w:rPr>
          <w:rFonts w:ascii="Times New Roman" w:hAnsi="Times New Roman" w:cs="Times New Roman"/>
        </w:rPr>
        <w:t xml:space="preserve"> </w:t>
      </w:r>
      <w:r w:rsidRPr="006C2B51">
        <w:rPr>
          <w:rFonts w:ascii="Times New Roman" w:hAnsi="Times New Roman" w:cs="Times New Roman"/>
        </w:rPr>
        <w:t xml:space="preserve">can </w:t>
      </w:r>
      <w:r w:rsidRPr="00086F7C">
        <w:rPr>
          <w:rFonts w:ascii="Times New Roman" w:hAnsi="Times New Roman" w:cs="Times New Roman"/>
        </w:rPr>
        <w:t xml:space="preserve">do so is that it is </w:t>
      </w:r>
      <w:r w:rsidR="00945486" w:rsidRPr="00086F7C">
        <w:rPr>
          <w:rFonts w:ascii="Times New Roman" w:hAnsi="Times New Roman" w:cs="Times New Roman"/>
        </w:rPr>
        <w:t xml:space="preserve">a response to </w:t>
      </w:r>
      <w:r w:rsidRPr="00086F7C">
        <w:rPr>
          <w:rFonts w:ascii="Times New Roman" w:hAnsi="Times New Roman" w:cs="Times New Roman"/>
        </w:rPr>
        <w:t>and limited by moral ideas</w:t>
      </w:r>
      <w:r w:rsidRPr="006C2B51">
        <w:rPr>
          <w:rFonts w:ascii="Times New Roman" w:hAnsi="Times New Roman" w:cs="Times New Roman"/>
        </w:rPr>
        <w:t xml:space="preserve">, and this is </w:t>
      </w:r>
      <w:r>
        <w:rPr>
          <w:rFonts w:ascii="Times New Roman" w:hAnsi="Times New Roman" w:cs="Times New Roman"/>
        </w:rPr>
        <w:t>why</w:t>
      </w:r>
      <w:r w:rsidRPr="006C2B51">
        <w:rPr>
          <w:rFonts w:ascii="Times New Roman" w:hAnsi="Times New Roman" w:cs="Times New Roman"/>
        </w:rPr>
        <w:t xml:space="preserve"> Kant calls it “sublime”. </w:t>
      </w:r>
    </w:p>
    <w:p w:rsidR="009F076F" w:rsidRPr="006C2B51" w:rsidRDefault="009F076F" w:rsidP="009F076F">
      <w:pPr>
        <w:spacing w:line="480" w:lineRule="auto"/>
        <w:ind w:firstLine="360"/>
        <w:rPr>
          <w:rFonts w:ascii="Times New Roman" w:hAnsi="Times New Roman" w:cs="Times New Roman"/>
        </w:rPr>
      </w:pPr>
      <w:r w:rsidRPr="006C2B51">
        <w:rPr>
          <w:rFonts w:ascii="Times New Roman" w:hAnsi="Times New Roman" w:cs="Times New Roman"/>
        </w:rPr>
        <w:t xml:space="preserve">Before I develop my account, it is important to make some preliminary and methodological remarks. First, while my starting point is Kant’s text and his claim in the </w:t>
      </w:r>
      <w:r w:rsidRPr="006C2B51">
        <w:rPr>
          <w:rFonts w:ascii="Times New Roman" w:hAnsi="Times New Roman" w:cs="Times New Roman"/>
          <w:i/>
          <w:iCs/>
        </w:rPr>
        <w:t>Critique of the Power of Judgement</w:t>
      </w:r>
      <w:r w:rsidRPr="006C2B51">
        <w:rPr>
          <w:rFonts w:ascii="Times New Roman" w:hAnsi="Times New Roman" w:cs="Times New Roman"/>
        </w:rPr>
        <w:t xml:space="preserve"> that rage can be “aesthetically sublime”, my main aim is not to provide </w:t>
      </w:r>
      <w:r w:rsidRPr="00086F7C">
        <w:rPr>
          <w:rFonts w:ascii="Times New Roman" w:hAnsi="Times New Roman" w:cs="Times New Roman"/>
        </w:rPr>
        <w:t>a</w:t>
      </w:r>
      <w:r w:rsidRPr="00BC22EE">
        <w:rPr>
          <w:rFonts w:ascii="Times New Roman" w:hAnsi="Times New Roman" w:cs="Times New Roman"/>
        </w:rPr>
        <w:t xml:space="preserve"> </w:t>
      </w:r>
      <w:r w:rsidRPr="006C2B51">
        <w:rPr>
          <w:rFonts w:ascii="Times New Roman" w:hAnsi="Times New Roman" w:cs="Times New Roman"/>
        </w:rPr>
        <w:t xml:space="preserve">historical </w:t>
      </w:r>
      <w:r w:rsidRPr="006C2B51">
        <w:rPr>
          <w:rFonts w:ascii="Times New Roman" w:hAnsi="Times New Roman" w:cs="Times New Roman"/>
        </w:rPr>
        <w:lastRenderedPageBreak/>
        <w:t>inquiry on what views Kant held. I will give an account of aesthetically sublime rage that fits both the text and some important Kantian commitments; but I will not be concerned with the question of whether Kant would have developed and applied such an account in the way I suggest we should do (indeed, chances are that Kant’s problematic views on race and gender, for instance, might have prevented him from fully endorsing my arguments)</w:t>
      </w:r>
      <w:r w:rsidRPr="006C2B51">
        <w:rPr>
          <w:rStyle w:val="FootnoteReference"/>
          <w:rFonts w:ascii="Times New Roman" w:hAnsi="Times New Roman" w:cs="Times New Roman"/>
        </w:rPr>
        <w:footnoteReference w:id="4"/>
      </w:r>
      <w:r w:rsidRPr="006C2B51">
        <w:rPr>
          <w:rFonts w:ascii="Times New Roman" w:hAnsi="Times New Roman" w:cs="Times New Roman"/>
        </w:rPr>
        <w:t xml:space="preserve">. Rather, I will approach Kant’s text from a perspective of a normative reorientation and, by putting it into </w:t>
      </w:r>
      <w:r w:rsidRPr="006C2B51">
        <w:rPr>
          <w:rFonts w:ascii="Times New Roman" w:hAnsi="Times New Roman" w:cs="Times New Roman"/>
          <w:color w:val="000000" w:themeColor="text1"/>
        </w:rPr>
        <w:t>dialogue with scholars who defend uses of anger in the fight against injustice, I will</w:t>
      </w:r>
      <w:r w:rsidRPr="006C2B51">
        <w:rPr>
          <w:rFonts w:ascii="Times New Roman" w:hAnsi="Times New Roman" w:cs="Times New Roman"/>
        </w:rPr>
        <w:t xml:space="preserve"> ask which resources it has to offer.</w:t>
      </w:r>
      <w:r w:rsidRPr="006C2B51">
        <w:rPr>
          <w:rStyle w:val="FootnoteReference"/>
          <w:rFonts w:ascii="Times New Roman" w:hAnsi="Times New Roman" w:cs="Times New Roman"/>
        </w:rPr>
        <w:footnoteReference w:id="5"/>
      </w:r>
      <w:r w:rsidRPr="006C2B51">
        <w:rPr>
          <w:rFonts w:ascii="Times New Roman" w:hAnsi="Times New Roman" w:cs="Times New Roman"/>
        </w:rPr>
        <w:t xml:space="preserve"> </w:t>
      </w:r>
    </w:p>
    <w:p w:rsidR="009F076F" w:rsidRPr="006C2B51" w:rsidRDefault="009F076F" w:rsidP="009F076F">
      <w:pPr>
        <w:pStyle w:val="FootnoteText"/>
        <w:spacing w:line="480" w:lineRule="auto"/>
        <w:ind w:firstLine="360"/>
        <w:rPr>
          <w:rFonts w:ascii="Times New Roman" w:hAnsi="Times New Roman" w:cs="Times New Roman"/>
          <w:sz w:val="24"/>
          <w:szCs w:val="24"/>
        </w:rPr>
      </w:pPr>
      <w:r w:rsidRPr="006C2B51">
        <w:rPr>
          <w:rFonts w:ascii="Times New Roman" w:hAnsi="Times New Roman" w:cs="Times New Roman"/>
          <w:color w:val="000000" w:themeColor="text1"/>
          <w:sz w:val="24"/>
          <w:szCs w:val="24"/>
        </w:rPr>
        <w:t xml:space="preserve">Second, my interest in developing an account of aesthetically sublime rage fits well with </w:t>
      </w:r>
      <w:proofErr w:type="spellStart"/>
      <w:r w:rsidRPr="006C2B51">
        <w:rPr>
          <w:rFonts w:ascii="Times New Roman" w:hAnsi="Times New Roman" w:cs="Times New Roman"/>
          <w:color w:val="000000" w:themeColor="text1"/>
          <w:sz w:val="24"/>
          <w:szCs w:val="24"/>
        </w:rPr>
        <w:t>Myisha</w:t>
      </w:r>
      <w:proofErr w:type="spellEnd"/>
      <w:r w:rsidRPr="006C2B51">
        <w:rPr>
          <w:rFonts w:ascii="Times New Roman" w:hAnsi="Times New Roman" w:cs="Times New Roman"/>
          <w:color w:val="000000" w:themeColor="text1"/>
          <w:sz w:val="24"/>
          <w:szCs w:val="24"/>
        </w:rPr>
        <w:t xml:space="preserve"> Cherry’s suggestion to look at anger in its varieties and complexities, rather than trying to paint it in “broad strokes” as it has often (though not always) been characterized.</w:t>
      </w:r>
      <w:r w:rsidRPr="006C2B51">
        <w:rPr>
          <w:rStyle w:val="FootnoteReference"/>
          <w:rFonts w:ascii="Times New Roman" w:hAnsi="Times New Roman" w:cs="Times New Roman"/>
          <w:color w:val="000000" w:themeColor="text1"/>
          <w:sz w:val="24"/>
          <w:szCs w:val="24"/>
        </w:rPr>
        <w:footnoteReference w:id="6"/>
      </w:r>
      <w:r w:rsidRPr="006C2B51">
        <w:rPr>
          <w:rFonts w:ascii="Times New Roman" w:hAnsi="Times New Roman" w:cs="Times New Roman"/>
          <w:color w:val="000000" w:themeColor="text1"/>
          <w:sz w:val="24"/>
          <w:szCs w:val="24"/>
        </w:rPr>
        <w:t xml:space="preserve"> There is not </w:t>
      </w:r>
      <w:r w:rsidRPr="006C2B51">
        <w:rPr>
          <w:rFonts w:ascii="Times New Roman" w:hAnsi="Times New Roman" w:cs="Times New Roman"/>
          <w:color w:val="000000" w:themeColor="text1"/>
          <w:sz w:val="24"/>
          <w:szCs w:val="24"/>
        </w:rPr>
        <w:lastRenderedPageBreak/>
        <w:t xml:space="preserve">just one type of anger but many, and aesthetically sublime rage is one of them. Acknowledging this is important for having more nuanced conversations about anger and its aptness, as well as </w:t>
      </w:r>
      <w:r w:rsidRPr="006C2B51">
        <w:rPr>
          <w:rFonts w:ascii="Times New Roman" w:hAnsi="Times New Roman" w:cs="Times New Roman"/>
          <w:color w:val="000000" w:themeColor="text1"/>
          <w:kern w:val="0"/>
          <w:sz w:val="24"/>
          <w:szCs w:val="24"/>
        </w:rPr>
        <w:t>making room for the consideration that not all people have the disposition to experience the same emotions in response to the same circumstances. Relatedly, I do not aim to defend the view that aesthetically sublime rage is the kind of rage that is most appropriate to have. Rather, it is a kind of rage that subjects might find themselves having, and we can make sense of and evaluate this phenomenon through a philosophical perspective.</w:t>
      </w:r>
    </w:p>
    <w:p w:rsidR="009F076F" w:rsidRPr="006C2B51" w:rsidRDefault="009F076F" w:rsidP="009F076F">
      <w:pPr>
        <w:autoSpaceDE w:val="0"/>
        <w:autoSpaceDN w:val="0"/>
        <w:adjustRightInd w:val="0"/>
        <w:spacing w:line="480" w:lineRule="auto"/>
        <w:ind w:firstLine="36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Third,</w:t>
      </w:r>
      <w:r w:rsidRPr="006C2B51">
        <w:rPr>
          <w:rFonts w:ascii="Times New Roman" w:hAnsi="Times New Roman" w:cs="Times New Roman"/>
          <w:color w:val="000000" w:themeColor="text1"/>
        </w:rPr>
        <w:t xml:space="preserve"> </w:t>
      </w:r>
      <w:r w:rsidRPr="006C2B51">
        <w:rPr>
          <w:rFonts w:ascii="Times New Roman" w:hAnsi="Times New Roman" w:cs="Times New Roman"/>
          <w:color w:val="000000" w:themeColor="text1"/>
          <w:kern w:val="0"/>
        </w:rPr>
        <w:t xml:space="preserve">I aim to contribute to the tradition of philosophers who have argued for the value and aptness of anger by pointing out a problem that I see in the scholarly literature about anger. The problem is the following: while some scholars have focused on the permissibility of feeling angry and engaging </w:t>
      </w:r>
      <w:r w:rsidRPr="00E15BA8">
        <w:rPr>
          <w:rFonts w:ascii="Times New Roman" w:hAnsi="Times New Roman" w:cs="Times New Roman"/>
          <w:color w:val="000000" w:themeColor="text1"/>
          <w:kern w:val="0"/>
        </w:rPr>
        <w:t>in some behavioral expression</w:t>
      </w:r>
      <w:r w:rsidRPr="006C2B51">
        <w:rPr>
          <w:rFonts w:ascii="Times New Roman" w:hAnsi="Times New Roman" w:cs="Times New Roman"/>
          <w:color w:val="000000" w:themeColor="text1"/>
          <w:kern w:val="0"/>
        </w:rPr>
        <w:t xml:space="preserve"> of one’s anger (e.g., by angry facial expression, raising one’s tone, etc.),</w:t>
      </w:r>
      <w:r w:rsidRPr="006C2B51">
        <w:rPr>
          <w:rStyle w:val="FootnoteReference"/>
          <w:rFonts w:ascii="Times New Roman" w:hAnsi="Times New Roman" w:cs="Times New Roman"/>
          <w:color w:val="000000" w:themeColor="text1"/>
          <w:kern w:val="0"/>
        </w:rPr>
        <w:footnoteReference w:id="7"/>
      </w:r>
      <w:r w:rsidRPr="006C2B51">
        <w:rPr>
          <w:rFonts w:ascii="Times New Roman" w:hAnsi="Times New Roman" w:cs="Times New Roman"/>
          <w:color w:val="000000" w:themeColor="text1"/>
          <w:kern w:val="0"/>
        </w:rPr>
        <w:t xml:space="preserve"> less work has been done in carefully evaluating the </w:t>
      </w:r>
      <w:r w:rsidRPr="006C2B51">
        <w:rPr>
          <w:rFonts w:ascii="Times New Roman" w:hAnsi="Times New Roman" w:cs="Times New Roman"/>
          <w:color w:val="000000" w:themeColor="text1"/>
          <w:kern w:val="0"/>
        </w:rPr>
        <w:lastRenderedPageBreak/>
        <w:t xml:space="preserve">permissibility of feeling angry and being motivated by one’s anger to act. One of the aims of this paper is to shift the focus of scholars’ attention onto the latter. </w:t>
      </w:r>
    </w:p>
    <w:p w:rsidR="009F076F" w:rsidRPr="006C2B51" w:rsidRDefault="009F076F" w:rsidP="009F076F">
      <w:pPr>
        <w:autoSpaceDE w:val="0"/>
        <w:autoSpaceDN w:val="0"/>
        <w:adjustRightInd w:val="0"/>
        <w:spacing w:line="480" w:lineRule="auto"/>
        <w:ind w:firstLine="36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It is important to notice that, while the permissibility of feeling angry and engaging in some behavioral expression of one’s anger is generally discussed and rebutted in the context of defending the aptness and value of anger against what scholars call the “counterproductivity critique”, </w:t>
      </w:r>
      <w:r w:rsidR="00AF061E" w:rsidRPr="00E15BA8">
        <w:rPr>
          <w:rFonts w:ascii="Times New Roman" w:hAnsi="Times New Roman" w:cs="Times New Roman"/>
          <w:color w:val="000000" w:themeColor="text1"/>
          <w:kern w:val="0"/>
        </w:rPr>
        <w:t>my</w:t>
      </w:r>
      <w:r w:rsidR="00AF061E">
        <w:rPr>
          <w:rFonts w:ascii="Times New Roman" w:hAnsi="Times New Roman" w:cs="Times New Roman"/>
          <w:color w:val="000000" w:themeColor="text1"/>
          <w:kern w:val="0"/>
        </w:rPr>
        <w:t xml:space="preserve"> </w:t>
      </w:r>
      <w:r w:rsidRPr="006C2B51">
        <w:rPr>
          <w:rFonts w:ascii="Times New Roman" w:hAnsi="Times New Roman" w:cs="Times New Roman"/>
          <w:color w:val="000000" w:themeColor="text1"/>
          <w:kern w:val="0"/>
        </w:rPr>
        <w:t xml:space="preserve">concerns regarding being motivated by one’s anger to act are not about such a critique. The counterproductivity critique argues that anger should be avoided because of its counterproductive consequences. For instance, in circumstances of political injustice, it is argued that anger tends to alienate would-be allies, aggravate conflict, and ultimately undermine the pursuit of just outcomes. For these reasons, authors like </w:t>
      </w:r>
      <w:proofErr w:type="spellStart"/>
      <w:r w:rsidRPr="006C2B51">
        <w:rPr>
          <w:rFonts w:ascii="Times New Roman" w:hAnsi="Times New Roman" w:cs="Times New Roman"/>
          <w:color w:val="000000" w:themeColor="text1"/>
          <w:kern w:val="0"/>
        </w:rPr>
        <w:t>Pettigrove</w:t>
      </w:r>
      <w:proofErr w:type="spellEnd"/>
      <w:r w:rsidRPr="006C2B51">
        <w:rPr>
          <w:rFonts w:ascii="Times New Roman" w:hAnsi="Times New Roman" w:cs="Times New Roman"/>
          <w:color w:val="000000" w:themeColor="text1"/>
          <w:kern w:val="0"/>
        </w:rPr>
        <w:t xml:space="preserve"> </w:t>
      </w:r>
      <w:r w:rsidR="00406857">
        <w:rPr>
          <w:rFonts w:ascii="Times New Roman" w:hAnsi="Times New Roman" w:cs="Times New Roman"/>
          <w:color w:val="000000" w:themeColor="text1"/>
          <w:kern w:val="0"/>
        </w:rPr>
        <w:t xml:space="preserve">(2012) </w:t>
      </w:r>
      <w:r w:rsidRPr="006C2B51">
        <w:rPr>
          <w:rFonts w:ascii="Times New Roman" w:hAnsi="Times New Roman" w:cs="Times New Roman"/>
          <w:color w:val="000000" w:themeColor="text1"/>
          <w:kern w:val="0"/>
        </w:rPr>
        <w:t xml:space="preserve">and Nussbaum </w:t>
      </w:r>
      <w:r w:rsidR="00406857">
        <w:rPr>
          <w:rFonts w:ascii="Times New Roman" w:hAnsi="Times New Roman" w:cs="Times New Roman"/>
          <w:color w:val="000000" w:themeColor="text1"/>
          <w:kern w:val="0"/>
        </w:rPr>
        <w:t xml:space="preserve">(2016) </w:t>
      </w:r>
      <w:r w:rsidRPr="006C2B51">
        <w:rPr>
          <w:rFonts w:ascii="Times New Roman" w:hAnsi="Times New Roman" w:cs="Times New Roman"/>
          <w:color w:val="000000" w:themeColor="text1"/>
          <w:kern w:val="0"/>
        </w:rPr>
        <w:t xml:space="preserve">recommend to abandon anger, and rather embrace other – supposedly more productive – emotions such as, respectively, meekness and civic love. </w:t>
      </w:r>
      <w:r w:rsidR="005837B7">
        <w:rPr>
          <w:rFonts w:ascii="Times New Roman" w:hAnsi="Times New Roman" w:cs="Times New Roman"/>
          <w:color w:val="000000" w:themeColor="text1"/>
          <w:kern w:val="0"/>
        </w:rPr>
        <w:t>In contrast to these authors</w:t>
      </w:r>
      <w:r w:rsidR="00716D58" w:rsidRPr="00E15BA8">
        <w:rPr>
          <w:rFonts w:ascii="Times New Roman" w:hAnsi="Times New Roman" w:cs="Times New Roman"/>
          <w:color w:val="000000" w:themeColor="text1"/>
          <w:kern w:val="0"/>
        </w:rPr>
        <w:t>, m</w:t>
      </w:r>
      <w:r w:rsidR="00AF061E" w:rsidRPr="00E15BA8">
        <w:rPr>
          <w:rFonts w:ascii="Times New Roman" w:hAnsi="Times New Roman" w:cs="Times New Roman"/>
          <w:color w:val="000000" w:themeColor="text1"/>
          <w:kern w:val="0"/>
        </w:rPr>
        <w:t xml:space="preserve">y </w:t>
      </w:r>
      <w:r w:rsidRPr="00E15BA8">
        <w:rPr>
          <w:rFonts w:ascii="Times New Roman" w:hAnsi="Times New Roman" w:cs="Times New Roman"/>
          <w:color w:val="000000" w:themeColor="text1"/>
          <w:kern w:val="0"/>
        </w:rPr>
        <w:t>concerns regarding being motivated by one’s anger to act</w:t>
      </w:r>
      <w:r w:rsidR="004050E2" w:rsidRPr="00E15BA8">
        <w:rPr>
          <w:rFonts w:ascii="Times New Roman" w:hAnsi="Times New Roman" w:cs="Times New Roman"/>
          <w:color w:val="000000" w:themeColor="text1"/>
          <w:kern w:val="0"/>
        </w:rPr>
        <w:t xml:space="preserve"> </w:t>
      </w:r>
      <w:r w:rsidRPr="00E15BA8">
        <w:rPr>
          <w:rFonts w:ascii="Times New Roman" w:hAnsi="Times New Roman" w:cs="Times New Roman"/>
          <w:color w:val="000000" w:themeColor="text1"/>
          <w:kern w:val="0"/>
        </w:rPr>
        <w:t>are about one’s intentions and reasons for acting.</w:t>
      </w:r>
    </w:p>
    <w:p w:rsidR="009F076F" w:rsidRPr="006C2B51" w:rsidRDefault="009F076F" w:rsidP="00175288">
      <w:pPr>
        <w:autoSpaceDE w:val="0"/>
        <w:autoSpaceDN w:val="0"/>
        <w:adjustRightInd w:val="0"/>
        <w:spacing w:line="480" w:lineRule="auto"/>
        <w:ind w:firstLine="36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What is the problem with feeling angry and being motivated by such anger to act? There are several considerations to be made here. But in order to get clear on such considerations –– and their normative strength – it is important to get clear about how one can be motivated to act by </w:t>
      </w:r>
      <w:r w:rsidRPr="006C2B51">
        <w:rPr>
          <w:rFonts w:ascii="Times New Roman" w:hAnsi="Times New Roman" w:cs="Times New Roman"/>
          <w:color w:val="000000" w:themeColor="text1"/>
          <w:kern w:val="0"/>
        </w:rPr>
        <w:lastRenderedPageBreak/>
        <w:t>one’s anger.</w:t>
      </w:r>
      <w:r w:rsidRPr="006C2B51">
        <w:rPr>
          <w:rStyle w:val="FootnoteReference"/>
          <w:rFonts w:ascii="Times New Roman" w:hAnsi="Times New Roman" w:cs="Times New Roman"/>
          <w:color w:val="000000" w:themeColor="text1"/>
          <w:kern w:val="0"/>
        </w:rPr>
        <w:footnoteReference w:id="8"/>
      </w:r>
      <w:r w:rsidRPr="006C2B51">
        <w:rPr>
          <w:rFonts w:ascii="Times New Roman" w:hAnsi="Times New Roman" w:cs="Times New Roman"/>
          <w:color w:val="000000" w:themeColor="text1"/>
          <w:kern w:val="0"/>
        </w:rPr>
        <w:t xml:space="preserve"> I take it that this can be understood in at least two ways. </w:t>
      </w:r>
      <w:r w:rsidRPr="00DE0F8D">
        <w:rPr>
          <w:rFonts w:ascii="Times New Roman" w:hAnsi="Times New Roman" w:cs="Times New Roman"/>
          <w:color w:val="000000" w:themeColor="text1"/>
          <w:kern w:val="0"/>
        </w:rPr>
        <w:t>The first is when, in acting in a certain way, the agent takes her anger to be her reason for acting</w:t>
      </w:r>
      <w:r w:rsidR="00846B9D" w:rsidRPr="00DE0F8D">
        <w:rPr>
          <w:rFonts w:ascii="Times New Roman" w:hAnsi="Times New Roman" w:cs="Times New Roman"/>
          <w:color w:val="000000" w:themeColor="text1"/>
          <w:kern w:val="0"/>
        </w:rPr>
        <w:t xml:space="preserve">. </w:t>
      </w:r>
      <w:r w:rsidRPr="00DE0F8D">
        <w:rPr>
          <w:rFonts w:ascii="Times New Roman" w:hAnsi="Times New Roman" w:cs="Times New Roman"/>
          <w:color w:val="000000" w:themeColor="text1"/>
          <w:kern w:val="0"/>
        </w:rPr>
        <w:t xml:space="preserve">The worry with this is twofold. </w:t>
      </w:r>
      <w:r w:rsidR="004050E2" w:rsidRPr="00DE0F8D">
        <w:rPr>
          <w:rFonts w:ascii="Times New Roman" w:hAnsi="Times New Roman" w:cs="Times New Roman"/>
          <w:color w:val="000000" w:themeColor="text1"/>
          <w:kern w:val="0"/>
        </w:rPr>
        <w:t xml:space="preserve">First, </w:t>
      </w:r>
      <w:r w:rsidRPr="00DE0F8D">
        <w:rPr>
          <w:rFonts w:ascii="Times New Roman" w:hAnsi="Times New Roman" w:cs="Times New Roman"/>
          <w:color w:val="000000" w:themeColor="text1"/>
          <w:kern w:val="0"/>
        </w:rPr>
        <w:t>in taking</w:t>
      </w:r>
      <w:r w:rsidRPr="006C2B51">
        <w:rPr>
          <w:rFonts w:ascii="Times New Roman" w:hAnsi="Times New Roman" w:cs="Times New Roman"/>
          <w:color w:val="000000" w:themeColor="text1"/>
          <w:kern w:val="0"/>
        </w:rPr>
        <w:t xml:space="preserve"> one’s anger to be one</w:t>
      </w:r>
      <w:r w:rsidR="005837B7">
        <w:rPr>
          <w:rFonts w:ascii="Times New Roman" w:hAnsi="Times New Roman" w:cs="Times New Roman"/>
          <w:color w:val="000000" w:themeColor="text1"/>
          <w:kern w:val="0"/>
        </w:rPr>
        <w:t>’</w:t>
      </w:r>
      <w:r w:rsidRPr="006C2B51">
        <w:rPr>
          <w:rFonts w:ascii="Times New Roman" w:hAnsi="Times New Roman" w:cs="Times New Roman"/>
          <w:color w:val="000000" w:themeColor="text1"/>
          <w:kern w:val="0"/>
        </w:rPr>
        <w:t>s reason for acting, one could be giving inappropriate importance to “the dear self”</w:t>
      </w:r>
      <w:r w:rsidRPr="006C2B51">
        <w:rPr>
          <w:rStyle w:val="FootnoteReference"/>
          <w:rFonts w:ascii="Times New Roman" w:hAnsi="Times New Roman" w:cs="Times New Roman"/>
          <w:color w:val="000000" w:themeColor="text1"/>
          <w:kern w:val="0"/>
        </w:rPr>
        <w:footnoteReference w:id="9"/>
      </w:r>
      <w:r w:rsidRPr="006C2B51">
        <w:rPr>
          <w:rFonts w:ascii="Times New Roman" w:hAnsi="Times New Roman" w:cs="Times New Roman"/>
          <w:color w:val="000000" w:themeColor="text1"/>
          <w:kern w:val="0"/>
        </w:rPr>
        <w:t>. Responding to an injustice just because it made you mad, rather than because of the injustice that it is, seems the wrong kind of reason for acting, at least in some cases. This is because it does signal that the agent’s concern and focus is herself, rather than being other-directed.</w:t>
      </w:r>
      <w:r w:rsidR="004050E2">
        <w:rPr>
          <w:rFonts w:ascii="Times New Roman" w:hAnsi="Times New Roman" w:cs="Times New Roman"/>
          <w:color w:val="000000" w:themeColor="text1"/>
          <w:kern w:val="0"/>
        </w:rPr>
        <w:t xml:space="preserve"> </w:t>
      </w:r>
      <w:r w:rsidR="004050E2" w:rsidRPr="00567040">
        <w:rPr>
          <w:rFonts w:ascii="Times New Roman" w:hAnsi="Times New Roman" w:cs="Times New Roman"/>
          <w:color w:val="000000" w:themeColor="text1"/>
          <w:kern w:val="0"/>
        </w:rPr>
        <w:t>Second</w:t>
      </w:r>
      <w:r w:rsidRPr="00567040">
        <w:rPr>
          <w:rFonts w:ascii="Times New Roman" w:hAnsi="Times New Roman" w:cs="Times New Roman"/>
          <w:color w:val="000000" w:themeColor="text1"/>
          <w:kern w:val="0"/>
        </w:rPr>
        <w:t>,</w:t>
      </w:r>
      <w:r w:rsidRPr="006C2B51">
        <w:rPr>
          <w:rFonts w:ascii="Times New Roman" w:hAnsi="Times New Roman" w:cs="Times New Roman"/>
          <w:color w:val="000000" w:themeColor="text1"/>
          <w:kern w:val="0"/>
        </w:rPr>
        <w:t xml:space="preserve"> when one takes one’s anger to be one’s reason for acting, one’s reason for acting seems to be problematically contingent on what one happens to </w:t>
      </w:r>
      <w:r w:rsidRPr="006C2B51">
        <w:rPr>
          <w:rFonts w:ascii="Times New Roman" w:hAnsi="Times New Roman" w:cs="Times New Roman"/>
          <w:color w:val="000000" w:themeColor="text1"/>
          <w:kern w:val="0"/>
        </w:rPr>
        <w:lastRenderedPageBreak/>
        <w:t xml:space="preserve">feel. One might respond to a certain injustice with anger on a certain occasion; but one could respond to the same kind of injustice with indifference on another occasion. </w:t>
      </w:r>
      <w:r w:rsidR="00846B9D">
        <w:rPr>
          <w:rFonts w:ascii="Times New Roman" w:hAnsi="Times New Roman" w:cs="Times New Roman"/>
          <w:color w:val="000000" w:themeColor="text1"/>
          <w:kern w:val="0"/>
        </w:rPr>
        <w:t>The</w:t>
      </w:r>
      <w:r w:rsidRPr="006C2B51">
        <w:rPr>
          <w:rFonts w:ascii="Times New Roman" w:hAnsi="Times New Roman" w:cs="Times New Roman"/>
          <w:color w:val="000000" w:themeColor="text1"/>
          <w:kern w:val="0"/>
        </w:rPr>
        <w:t xml:space="preserve"> point is that we should want one’s reasons for acting not to be contingent </w:t>
      </w:r>
      <w:r w:rsidR="00C715E4">
        <w:rPr>
          <w:rFonts w:ascii="Times New Roman" w:hAnsi="Times New Roman" w:cs="Times New Roman"/>
          <w:color w:val="000000" w:themeColor="text1"/>
          <w:kern w:val="0"/>
        </w:rPr>
        <w:t>on</w:t>
      </w:r>
      <w:r w:rsidRPr="006C2B51">
        <w:rPr>
          <w:rFonts w:ascii="Times New Roman" w:hAnsi="Times New Roman" w:cs="Times New Roman"/>
          <w:color w:val="000000" w:themeColor="text1"/>
          <w:kern w:val="0"/>
        </w:rPr>
        <w:t xml:space="preserve"> what one happens to feel, given that what one happens to feel may vary.  </w:t>
      </w:r>
    </w:p>
    <w:p w:rsidR="009F076F" w:rsidRPr="006C2B51" w:rsidRDefault="009F076F" w:rsidP="009F076F">
      <w:pPr>
        <w:autoSpaceDE w:val="0"/>
        <w:autoSpaceDN w:val="0"/>
        <w:adjustRightInd w:val="0"/>
        <w:spacing w:line="480" w:lineRule="auto"/>
        <w:ind w:firstLine="360"/>
        <w:rPr>
          <w:rFonts w:ascii="Times New Roman" w:hAnsi="Times New Roman" w:cs="Times New Roman"/>
          <w:color w:val="000000" w:themeColor="text1"/>
          <w:kern w:val="0"/>
        </w:rPr>
      </w:pPr>
      <w:r w:rsidRPr="003573F3">
        <w:rPr>
          <w:rFonts w:ascii="Times New Roman" w:hAnsi="Times New Roman" w:cs="Times New Roman"/>
          <w:color w:val="000000" w:themeColor="text1"/>
          <w:kern w:val="0"/>
        </w:rPr>
        <w:t xml:space="preserve">The second way in which anger </w:t>
      </w:r>
      <w:r w:rsidR="00846B9D" w:rsidRPr="003573F3">
        <w:rPr>
          <w:rFonts w:ascii="Times New Roman" w:hAnsi="Times New Roman" w:cs="Times New Roman"/>
          <w:color w:val="000000" w:themeColor="text1"/>
          <w:kern w:val="0"/>
        </w:rPr>
        <w:t xml:space="preserve">can </w:t>
      </w:r>
      <w:r w:rsidRPr="003573F3">
        <w:rPr>
          <w:rFonts w:ascii="Times New Roman" w:hAnsi="Times New Roman" w:cs="Times New Roman"/>
          <w:color w:val="000000" w:themeColor="text1"/>
          <w:kern w:val="0"/>
        </w:rPr>
        <w:t>motivat</w:t>
      </w:r>
      <w:r w:rsidR="00846B9D" w:rsidRPr="003573F3">
        <w:rPr>
          <w:rFonts w:ascii="Times New Roman" w:hAnsi="Times New Roman" w:cs="Times New Roman"/>
          <w:color w:val="000000" w:themeColor="text1"/>
          <w:kern w:val="0"/>
        </w:rPr>
        <w:t>e</w:t>
      </w:r>
      <w:r w:rsidRPr="003573F3">
        <w:rPr>
          <w:rFonts w:ascii="Times New Roman" w:hAnsi="Times New Roman" w:cs="Times New Roman"/>
          <w:color w:val="000000" w:themeColor="text1"/>
          <w:kern w:val="0"/>
        </w:rPr>
        <w:t xml:space="preserve"> </w:t>
      </w:r>
      <w:r w:rsidR="00846B9D" w:rsidRPr="003573F3">
        <w:rPr>
          <w:rFonts w:ascii="Times New Roman" w:hAnsi="Times New Roman" w:cs="Times New Roman"/>
          <w:color w:val="000000" w:themeColor="text1"/>
          <w:kern w:val="0"/>
        </w:rPr>
        <w:t xml:space="preserve">one </w:t>
      </w:r>
      <w:r w:rsidRPr="003573F3">
        <w:rPr>
          <w:rFonts w:ascii="Times New Roman" w:hAnsi="Times New Roman" w:cs="Times New Roman"/>
          <w:color w:val="000000" w:themeColor="text1"/>
          <w:kern w:val="0"/>
        </w:rPr>
        <w:t xml:space="preserve">to act </w:t>
      </w:r>
      <w:r w:rsidR="00846B9D" w:rsidRPr="003573F3">
        <w:rPr>
          <w:rFonts w:ascii="Times New Roman" w:hAnsi="Times New Roman" w:cs="Times New Roman"/>
          <w:color w:val="000000" w:themeColor="text1"/>
          <w:kern w:val="0"/>
        </w:rPr>
        <w:t xml:space="preserve">is when </w:t>
      </w:r>
      <w:r w:rsidRPr="003573F3">
        <w:rPr>
          <w:rFonts w:ascii="Times New Roman" w:hAnsi="Times New Roman" w:cs="Times New Roman"/>
          <w:color w:val="000000" w:themeColor="text1"/>
          <w:kern w:val="0"/>
        </w:rPr>
        <w:t>anger play</w:t>
      </w:r>
      <w:r w:rsidR="00330B7C" w:rsidRPr="003573F3">
        <w:rPr>
          <w:rFonts w:ascii="Times New Roman" w:hAnsi="Times New Roman" w:cs="Times New Roman"/>
          <w:color w:val="000000" w:themeColor="text1"/>
          <w:kern w:val="0"/>
        </w:rPr>
        <w:t>s</w:t>
      </w:r>
      <w:r w:rsidRPr="003573F3">
        <w:rPr>
          <w:rFonts w:ascii="Times New Roman" w:hAnsi="Times New Roman" w:cs="Times New Roman"/>
          <w:color w:val="000000" w:themeColor="text1"/>
          <w:kern w:val="0"/>
        </w:rPr>
        <w:t xml:space="preserve"> an indirect motivational role such that, at the time of the action, one’s anger direct</w:t>
      </w:r>
      <w:r w:rsidR="00330B7C" w:rsidRPr="003573F3">
        <w:rPr>
          <w:rFonts w:ascii="Times New Roman" w:hAnsi="Times New Roman" w:cs="Times New Roman"/>
          <w:color w:val="000000" w:themeColor="text1"/>
          <w:kern w:val="0"/>
        </w:rPr>
        <w:t>s</w:t>
      </w:r>
      <w:r w:rsidRPr="003573F3">
        <w:rPr>
          <w:rFonts w:ascii="Times New Roman" w:hAnsi="Times New Roman" w:cs="Times New Roman"/>
          <w:color w:val="000000" w:themeColor="text1"/>
          <w:kern w:val="0"/>
        </w:rPr>
        <w:t xml:space="preserve"> one’s attention to certain reasons for acting rather than others</w:t>
      </w:r>
      <w:r w:rsidRPr="006C2B51">
        <w:rPr>
          <w:rFonts w:ascii="Times New Roman" w:hAnsi="Times New Roman" w:cs="Times New Roman"/>
          <w:color w:val="000000" w:themeColor="text1"/>
          <w:kern w:val="0"/>
        </w:rPr>
        <w:t>. The worry here is that anger can direct – and often does – the agent’s attention to the wrong kind of reasons for acting. Of course, anger can direct the agent’s attention to the right kind of reasons for acting as well; but it does not do so reliably. So, the worry here is that anger, when it is the only epistemic compass that the agent uses to access reasons for acting, does not provide a reliable enough ground for accessing reasons for acting that are of the right kind.</w:t>
      </w:r>
      <w:r w:rsidRPr="006C2B51">
        <w:rPr>
          <w:rStyle w:val="FootnoteReference"/>
          <w:rFonts w:ascii="Times New Roman" w:hAnsi="Times New Roman" w:cs="Times New Roman"/>
          <w:color w:val="000000" w:themeColor="text1"/>
          <w:kern w:val="0"/>
        </w:rPr>
        <w:footnoteReference w:id="10"/>
      </w:r>
      <w:r w:rsidRPr="006C2B51">
        <w:rPr>
          <w:rFonts w:ascii="Times New Roman" w:hAnsi="Times New Roman" w:cs="Times New Roman"/>
          <w:color w:val="000000" w:themeColor="text1"/>
          <w:kern w:val="0"/>
        </w:rPr>
        <w:t xml:space="preserve"> </w:t>
      </w:r>
    </w:p>
    <w:p w:rsidR="009F076F" w:rsidRPr="006C2B51" w:rsidRDefault="009F076F" w:rsidP="009F076F">
      <w:pPr>
        <w:autoSpaceDE w:val="0"/>
        <w:autoSpaceDN w:val="0"/>
        <w:adjustRightInd w:val="0"/>
        <w:spacing w:line="480" w:lineRule="auto"/>
        <w:ind w:firstLine="36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If we take these as genuine worries, then we might want to be careful in assessing the appropriateness of those kinds of anger that play a motivational function in the agent’s decision to act. Moreover, if we take these as genuine worries, then we might want to consider whether there are kinds of anger that do not play a motivational function in the agent’s decision to act, but that can still play a positive role in how she conducts her life, as well as in the fight against </w:t>
      </w:r>
      <w:r w:rsidRPr="006C2B51">
        <w:rPr>
          <w:rFonts w:ascii="Times New Roman" w:hAnsi="Times New Roman" w:cs="Times New Roman"/>
          <w:color w:val="000000" w:themeColor="text1"/>
          <w:kern w:val="0"/>
        </w:rPr>
        <w:lastRenderedPageBreak/>
        <w:t xml:space="preserve">injustice. Aesthetically sublime rage, I will argue, is a kind of anger that allows us to do so. I will fully evaluate the appropriateness of aesthetically sublime rage in Section 3, but for now the claim I want to make is that, if there are instances in which it is appropriate to feel anger without being motivated by one’s anger to act, then aesthetically sublime rage is a fitting attitude to have. </w:t>
      </w:r>
    </w:p>
    <w:p w:rsidR="009F076F" w:rsidRPr="006C2B51" w:rsidRDefault="009F076F" w:rsidP="009F076F">
      <w:pPr>
        <w:autoSpaceDE w:val="0"/>
        <w:autoSpaceDN w:val="0"/>
        <w:adjustRightInd w:val="0"/>
        <w:spacing w:line="480" w:lineRule="auto"/>
        <w:ind w:firstLine="36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With all of this in mind, I turn to building an account of aesthetically sublime rage, starting from Kant’s text. In the </w:t>
      </w:r>
      <w:r w:rsidRPr="006C2B51">
        <w:rPr>
          <w:rFonts w:ascii="Times New Roman" w:hAnsi="Times New Roman" w:cs="Times New Roman"/>
          <w:i/>
          <w:iCs/>
          <w:color w:val="000000" w:themeColor="text1"/>
          <w:kern w:val="0"/>
        </w:rPr>
        <w:t>Critique of the Power of Judgement</w:t>
      </w:r>
      <w:r w:rsidRPr="006C2B51">
        <w:rPr>
          <w:rFonts w:ascii="Times New Roman" w:hAnsi="Times New Roman" w:cs="Times New Roman"/>
          <w:color w:val="000000" w:themeColor="text1"/>
          <w:kern w:val="0"/>
        </w:rPr>
        <w:t xml:space="preserve">, Kant writes that “every </w:t>
      </w:r>
      <w:proofErr w:type="spellStart"/>
      <w:r w:rsidRPr="006C2B51">
        <w:rPr>
          <w:rFonts w:ascii="Times New Roman" w:hAnsi="Times New Roman" w:cs="Times New Roman"/>
          <w:color w:val="000000" w:themeColor="text1"/>
          <w:kern w:val="0"/>
        </w:rPr>
        <w:t>affect</w:t>
      </w:r>
      <w:proofErr w:type="spellEnd"/>
      <w:r w:rsidRPr="006C2B51">
        <w:rPr>
          <w:rFonts w:ascii="Times New Roman" w:hAnsi="Times New Roman" w:cs="Times New Roman"/>
          <w:color w:val="000000" w:themeColor="text1"/>
          <w:kern w:val="0"/>
        </w:rPr>
        <w:t xml:space="preserve"> of the courageous sort (that is, which arouses the consciousness of our powers to overcome any resistance) is aesthetically sublime, e.g., anger [</w:t>
      </w:r>
      <w:r w:rsidRPr="006C2B51">
        <w:rPr>
          <w:rFonts w:ascii="Times New Roman" w:hAnsi="Times New Roman" w:cs="Times New Roman"/>
          <w:i/>
          <w:iCs/>
          <w:color w:val="000000" w:themeColor="text1"/>
          <w:kern w:val="0"/>
        </w:rPr>
        <w:t>Zorn</w:t>
      </w:r>
      <w:r w:rsidRPr="006C2B51">
        <w:rPr>
          <w:rFonts w:ascii="Times New Roman" w:hAnsi="Times New Roman" w:cs="Times New Roman"/>
          <w:color w:val="000000" w:themeColor="text1"/>
          <w:kern w:val="0"/>
        </w:rPr>
        <w:t xml:space="preserve">], even despair (the enraged, not the despondent kind)” (KU 5:272). In this passage, Kant tells us that anger – as well as other affects like despair – can be aesthetically sublime. </w:t>
      </w:r>
    </w:p>
    <w:p w:rsidR="000103F2" w:rsidRDefault="009F076F" w:rsidP="000103F2">
      <w:pPr>
        <w:autoSpaceDE w:val="0"/>
        <w:autoSpaceDN w:val="0"/>
        <w:adjustRightInd w:val="0"/>
        <w:spacing w:line="480" w:lineRule="auto"/>
        <w:ind w:firstLine="72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Something to notice is that “</w:t>
      </w:r>
      <w:r w:rsidRPr="006C2B51">
        <w:rPr>
          <w:rFonts w:ascii="Times New Roman" w:hAnsi="Times New Roman" w:cs="Times New Roman"/>
          <w:i/>
          <w:iCs/>
          <w:color w:val="000000" w:themeColor="text1"/>
          <w:kern w:val="0"/>
        </w:rPr>
        <w:t>Zorn</w:t>
      </w:r>
      <w:r w:rsidRPr="006C2B51">
        <w:rPr>
          <w:rFonts w:ascii="Times New Roman" w:hAnsi="Times New Roman" w:cs="Times New Roman"/>
          <w:color w:val="000000" w:themeColor="text1"/>
          <w:kern w:val="0"/>
        </w:rPr>
        <w:t>” is translated with “anger”; however, I prefer the term “rage”. Translating “</w:t>
      </w:r>
      <w:r w:rsidRPr="006C2B51">
        <w:rPr>
          <w:rFonts w:ascii="Times New Roman" w:hAnsi="Times New Roman" w:cs="Times New Roman"/>
          <w:i/>
          <w:iCs/>
          <w:color w:val="000000" w:themeColor="text1"/>
          <w:kern w:val="0"/>
        </w:rPr>
        <w:t>Zorn”</w:t>
      </w:r>
      <w:r w:rsidRPr="006C2B51">
        <w:rPr>
          <w:rFonts w:ascii="Times New Roman" w:hAnsi="Times New Roman" w:cs="Times New Roman"/>
          <w:color w:val="000000" w:themeColor="text1"/>
          <w:kern w:val="0"/>
        </w:rPr>
        <w:t xml:space="preserve"> with “anger” in this context might tempt us </w:t>
      </w:r>
      <w:r w:rsidR="003573F3">
        <w:rPr>
          <w:rFonts w:ascii="Times New Roman" w:hAnsi="Times New Roman" w:cs="Times New Roman"/>
          <w:color w:val="000000" w:themeColor="text1"/>
          <w:kern w:val="0"/>
        </w:rPr>
        <w:t xml:space="preserve">to </w:t>
      </w:r>
      <w:r w:rsidRPr="006C2B51">
        <w:rPr>
          <w:rFonts w:ascii="Times New Roman" w:hAnsi="Times New Roman" w:cs="Times New Roman"/>
          <w:color w:val="000000" w:themeColor="text1"/>
          <w:kern w:val="0"/>
        </w:rPr>
        <w:t xml:space="preserve">think that Kant has in mind something like cool-headed moral disapprobation. But this is not the case: Kant clearly indicates that </w:t>
      </w:r>
      <w:r w:rsidRPr="006C2B51">
        <w:rPr>
          <w:rFonts w:ascii="Times New Roman" w:hAnsi="Times New Roman" w:cs="Times New Roman"/>
          <w:i/>
          <w:iCs/>
          <w:color w:val="000000" w:themeColor="text1"/>
          <w:kern w:val="0"/>
        </w:rPr>
        <w:t>Zorn</w:t>
      </w:r>
      <w:r w:rsidRPr="006C2B51">
        <w:rPr>
          <w:rFonts w:ascii="Times New Roman" w:hAnsi="Times New Roman" w:cs="Times New Roman"/>
          <w:color w:val="000000" w:themeColor="text1"/>
          <w:kern w:val="0"/>
        </w:rPr>
        <w:t xml:space="preserve"> is an affect, and he treats affects as belonging to a special category of feeling. In the </w:t>
      </w:r>
      <w:r w:rsidRPr="006C2B51">
        <w:rPr>
          <w:rFonts w:ascii="Times New Roman" w:hAnsi="Times New Roman" w:cs="Times New Roman"/>
          <w:i/>
          <w:iCs/>
          <w:color w:val="000000" w:themeColor="text1"/>
          <w:kern w:val="0"/>
        </w:rPr>
        <w:t>Anthropology</w:t>
      </w:r>
      <w:r w:rsidRPr="006C2B51">
        <w:rPr>
          <w:rFonts w:ascii="Times New Roman" w:hAnsi="Times New Roman" w:cs="Times New Roman"/>
          <w:color w:val="000000" w:themeColor="text1"/>
          <w:kern w:val="0"/>
        </w:rPr>
        <w:t>, Kant discusses this category of feeling at length and provides the following definition of affect: “</w:t>
      </w:r>
      <w:r w:rsidR="00C85D5B">
        <w:rPr>
          <w:rFonts w:ascii="Times New Roman" w:hAnsi="Times New Roman" w:cs="Times New Roman"/>
          <w:color w:val="000000" w:themeColor="text1"/>
          <w:kern w:val="0"/>
        </w:rPr>
        <w:t>T</w:t>
      </w:r>
      <w:r w:rsidRPr="006C2B51">
        <w:rPr>
          <w:rFonts w:ascii="Times New Roman" w:hAnsi="Times New Roman" w:cs="Times New Roman"/>
          <w:color w:val="000000" w:themeColor="text1"/>
          <w:kern w:val="0"/>
        </w:rPr>
        <w:t xml:space="preserve">he feeling of pleasure or displeasure in the subject’s present state that does not let him rise to reflection (the representation by means of reason as to whether he should give himself up to it or refuse it) is affect” (Anth 7:251). Affects are feelings of pleasure or displeasure that are obstacles to reflection. By reflection, Kant means the agent’s deliberation as to whether she should give herself up to the affect or refuse it. So, affects are not like any other feelings: they are feelings that are capable of disrupting deliberation. And despite Kant writes that “it is not the intensity of a certain feeling that constitutes the affective state, but the lack of reflection” (Anth 7:154), a characteristic of affect – though not a constitutive one – is that they </w:t>
      </w:r>
      <w:r w:rsidRPr="006C2B51">
        <w:rPr>
          <w:rFonts w:ascii="Times New Roman" w:hAnsi="Times New Roman" w:cs="Times New Roman"/>
          <w:color w:val="000000" w:themeColor="text1"/>
          <w:kern w:val="0"/>
        </w:rPr>
        <w:lastRenderedPageBreak/>
        <w:t>are impetuous, intense, and often short-lived feelings. So, translating “</w:t>
      </w:r>
      <w:r w:rsidRPr="006C2B51">
        <w:rPr>
          <w:rFonts w:ascii="Times New Roman" w:hAnsi="Times New Roman" w:cs="Times New Roman"/>
          <w:i/>
          <w:iCs/>
          <w:color w:val="000000" w:themeColor="text1"/>
          <w:kern w:val="0"/>
        </w:rPr>
        <w:t>Zorn”</w:t>
      </w:r>
      <w:r w:rsidRPr="006C2B51">
        <w:rPr>
          <w:rFonts w:ascii="Times New Roman" w:hAnsi="Times New Roman" w:cs="Times New Roman"/>
          <w:color w:val="000000" w:themeColor="text1"/>
          <w:kern w:val="0"/>
        </w:rPr>
        <w:t xml:space="preserve"> with “anger” might let us lose sight of the fact that Kant is talking about an intense, sudden feeling that we struggle to keep in check and that has the power to disrupt, albeit shortly, our deliberative capacities. From now on, then, I will be referring to this affect as </w:t>
      </w:r>
      <w:r w:rsidRPr="006C2B51">
        <w:rPr>
          <w:rFonts w:ascii="Times New Roman" w:hAnsi="Times New Roman" w:cs="Times New Roman"/>
          <w:i/>
          <w:iCs/>
          <w:color w:val="000000" w:themeColor="text1"/>
          <w:kern w:val="0"/>
        </w:rPr>
        <w:t>rage</w:t>
      </w:r>
      <w:r w:rsidRPr="006C2B51">
        <w:rPr>
          <w:rFonts w:ascii="Times New Roman" w:hAnsi="Times New Roman" w:cs="Times New Roman"/>
          <w:color w:val="000000" w:themeColor="text1"/>
          <w:kern w:val="0"/>
        </w:rPr>
        <w:t xml:space="preserve">. </w:t>
      </w:r>
    </w:p>
    <w:p w:rsidR="009F076F" w:rsidRDefault="009F076F" w:rsidP="000103F2">
      <w:pPr>
        <w:autoSpaceDE w:val="0"/>
        <w:autoSpaceDN w:val="0"/>
        <w:adjustRightInd w:val="0"/>
        <w:spacing w:line="480" w:lineRule="auto"/>
        <w:ind w:firstLine="72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Now, what does Kant’s claim that rage can be aesthetically sublime amount to? I will claim that that this is the rage one feels in response to a certain event (e.g., being subject to or witnessing an injustice), when a) a free play between imagination and a moral idea (e.g., justice) takes place in one’s mind; and b) the rage has a purely aesthetic, not motivational function. </w:t>
      </w:r>
      <w:r w:rsidRPr="0024704B">
        <w:rPr>
          <w:rFonts w:ascii="Times New Roman" w:hAnsi="Times New Roman" w:cs="Times New Roman"/>
          <w:color w:val="000000" w:themeColor="text1"/>
          <w:kern w:val="0"/>
        </w:rPr>
        <w:t>We will need to break down the sublimity of this kind o</w:t>
      </w:r>
      <w:r w:rsidR="001558A1">
        <w:rPr>
          <w:rFonts w:ascii="Times New Roman" w:hAnsi="Times New Roman" w:cs="Times New Roman"/>
          <w:color w:val="000000" w:themeColor="text1"/>
          <w:kern w:val="0"/>
        </w:rPr>
        <w:t>f</w:t>
      </w:r>
      <w:r w:rsidRPr="0024704B">
        <w:rPr>
          <w:rFonts w:ascii="Times New Roman" w:hAnsi="Times New Roman" w:cs="Times New Roman"/>
          <w:color w:val="000000" w:themeColor="text1"/>
          <w:kern w:val="0"/>
        </w:rPr>
        <w:t xml:space="preserve"> rage (</w:t>
      </w:r>
      <w:r w:rsidRPr="0024704B">
        <w:rPr>
          <w:rFonts w:ascii="Times New Roman" w:hAnsi="Times New Roman" w:cs="Times New Roman"/>
          <w:i/>
          <w:iCs/>
          <w:color w:val="000000" w:themeColor="text1"/>
          <w:kern w:val="0"/>
        </w:rPr>
        <w:t>a</w:t>
      </w:r>
      <w:r w:rsidRPr="0024704B">
        <w:rPr>
          <w:rFonts w:ascii="Times New Roman" w:hAnsi="Times New Roman" w:cs="Times New Roman"/>
          <w:color w:val="000000" w:themeColor="text1"/>
          <w:kern w:val="0"/>
        </w:rPr>
        <w:t>) and its aesthetic character (</w:t>
      </w:r>
      <w:r w:rsidRPr="0024704B">
        <w:rPr>
          <w:rFonts w:ascii="Times New Roman" w:hAnsi="Times New Roman" w:cs="Times New Roman"/>
          <w:i/>
          <w:iCs/>
          <w:color w:val="000000" w:themeColor="text1"/>
          <w:kern w:val="0"/>
        </w:rPr>
        <w:t>b</w:t>
      </w:r>
      <w:r w:rsidRPr="0024704B">
        <w:rPr>
          <w:rFonts w:ascii="Times New Roman" w:hAnsi="Times New Roman" w:cs="Times New Roman"/>
          <w:color w:val="000000" w:themeColor="text1"/>
          <w:kern w:val="0"/>
        </w:rPr>
        <w:t>). Th</w:t>
      </w:r>
      <w:r w:rsidR="0004681D">
        <w:rPr>
          <w:rFonts w:ascii="Times New Roman" w:hAnsi="Times New Roman" w:cs="Times New Roman"/>
          <w:color w:val="000000" w:themeColor="text1"/>
          <w:kern w:val="0"/>
        </w:rPr>
        <w:t>ese</w:t>
      </w:r>
      <w:r w:rsidRPr="0024704B">
        <w:rPr>
          <w:rFonts w:ascii="Times New Roman" w:hAnsi="Times New Roman" w:cs="Times New Roman"/>
          <w:color w:val="000000" w:themeColor="text1"/>
          <w:kern w:val="0"/>
        </w:rPr>
        <w:t xml:space="preserve"> </w:t>
      </w:r>
      <w:r w:rsidR="0004681D">
        <w:rPr>
          <w:rFonts w:ascii="Times New Roman" w:hAnsi="Times New Roman" w:cs="Times New Roman"/>
          <w:color w:val="000000" w:themeColor="text1"/>
          <w:kern w:val="0"/>
        </w:rPr>
        <w:t>are</w:t>
      </w:r>
      <w:r w:rsidRPr="0024704B">
        <w:rPr>
          <w:rFonts w:ascii="Times New Roman" w:hAnsi="Times New Roman" w:cs="Times New Roman"/>
          <w:color w:val="000000" w:themeColor="text1"/>
          <w:kern w:val="0"/>
        </w:rPr>
        <w:t xml:space="preserve"> respectively the task</w:t>
      </w:r>
      <w:r w:rsidR="0004681D">
        <w:rPr>
          <w:rFonts w:ascii="Times New Roman" w:hAnsi="Times New Roman" w:cs="Times New Roman"/>
          <w:color w:val="000000" w:themeColor="text1"/>
          <w:kern w:val="0"/>
        </w:rPr>
        <w:t>s</w:t>
      </w:r>
      <w:r w:rsidRPr="0024704B">
        <w:rPr>
          <w:rFonts w:ascii="Times New Roman" w:hAnsi="Times New Roman" w:cs="Times New Roman"/>
          <w:color w:val="000000" w:themeColor="text1"/>
          <w:kern w:val="0"/>
        </w:rPr>
        <w:t xml:space="preserve"> of Section 1 and Section 2. </w:t>
      </w:r>
      <w:r w:rsidR="000103F2" w:rsidRPr="0024704B">
        <w:rPr>
          <w:rFonts w:ascii="Times New Roman" w:hAnsi="Times New Roman" w:cs="Times New Roman"/>
          <w:color w:val="000000" w:themeColor="text1"/>
          <w:kern w:val="0"/>
        </w:rPr>
        <w:t xml:space="preserve">In Section </w:t>
      </w:r>
      <w:r w:rsidR="002968DD" w:rsidRPr="0024704B">
        <w:rPr>
          <w:rFonts w:ascii="Times New Roman" w:hAnsi="Times New Roman" w:cs="Times New Roman"/>
          <w:color w:val="000000" w:themeColor="text1"/>
          <w:kern w:val="0"/>
        </w:rPr>
        <w:t>3</w:t>
      </w:r>
      <w:r w:rsidR="000103F2" w:rsidRPr="0024704B">
        <w:rPr>
          <w:rFonts w:ascii="Times New Roman" w:hAnsi="Times New Roman" w:cs="Times New Roman"/>
          <w:color w:val="000000" w:themeColor="text1"/>
          <w:kern w:val="0"/>
        </w:rPr>
        <w:t xml:space="preserve">, </w:t>
      </w:r>
      <w:r w:rsidRPr="0024704B">
        <w:rPr>
          <w:rFonts w:ascii="Times New Roman" w:hAnsi="Times New Roman" w:cs="Times New Roman"/>
          <w:color w:val="000000" w:themeColor="text1"/>
          <w:kern w:val="0"/>
        </w:rPr>
        <w:t>I will assess the appropriateness of aesthetically sublime rage as a response to injustice.</w:t>
      </w:r>
      <w:r w:rsidRPr="006C2B51">
        <w:rPr>
          <w:rFonts w:ascii="Times New Roman" w:hAnsi="Times New Roman" w:cs="Times New Roman"/>
          <w:color w:val="000000" w:themeColor="text1"/>
          <w:kern w:val="0"/>
        </w:rPr>
        <w:t xml:space="preserve"> </w:t>
      </w:r>
    </w:p>
    <w:p w:rsidR="00547046" w:rsidRPr="006C2B51" w:rsidRDefault="00547046" w:rsidP="009F076F">
      <w:pPr>
        <w:autoSpaceDE w:val="0"/>
        <w:autoSpaceDN w:val="0"/>
        <w:adjustRightInd w:val="0"/>
        <w:spacing w:line="480" w:lineRule="auto"/>
        <w:ind w:firstLine="720"/>
        <w:rPr>
          <w:rFonts w:ascii="Times New Roman" w:hAnsi="Times New Roman" w:cs="Times New Roman"/>
          <w:color w:val="000000" w:themeColor="text1"/>
          <w:kern w:val="0"/>
        </w:rPr>
      </w:pPr>
    </w:p>
    <w:p w:rsidR="009F076F" w:rsidRPr="00547046" w:rsidRDefault="00547046" w:rsidP="00547046">
      <w:pPr>
        <w:autoSpaceDE w:val="0"/>
        <w:autoSpaceDN w:val="0"/>
        <w:adjustRightInd w:val="0"/>
        <w:spacing w:line="480" w:lineRule="auto"/>
        <w:rPr>
          <w:rFonts w:ascii="Times New Roman" w:hAnsi="Times New Roman" w:cs="Times New Roman"/>
          <w:color w:val="000000" w:themeColor="text1"/>
          <w:kern w:val="0"/>
        </w:rPr>
      </w:pPr>
      <w:r w:rsidRPr="00547046">
        <w:rPr>
          <w:rFonts w:ascii="Times New Roman" w:hAnsi="Times New Roman" w:cs="Times New Roman"/>
          <w:color w:val="000000" w:themeColor="text1"/>
          <w:kern w:val="0"/>
        </w:rPr>
        <w:t>1.</w:t>
      </w:r>
      <w:r>
        <w:rPr>
          <w:rFonts w:ascii="Times New Roman" w:hAnsi="Times New Roman" w:cs="Times New Roman"/>
          <w:color w:val="000000" w:themeColor="text1"/>
          <w:kern w:val="0"/>
        </w:rPr>
        <w:t xml:space="preserve"> </w:t>
      </w:r>
      <w:r w:rsidR="009F076F" w:rsidRPr="00547046">
        <w:rPr>
          <w:rFonts w:ascii="Times New Roman" w:hAnsi="Times New Roman" w:cs="Times New Roman"/>
          <w:color w:val="000000" w:themeColor="text1"/>
          <w:kern w:val="0"/>
        </w:rPr>
        <w:t xml:space="preserve">The Sublimity of Aesthetic Rage </w:t>
      </w:r>
    </w:p>
    <w:p w:rsidR="00547046" w:rsidRPr="00547046" w:rsidRDefault="00547046" w:rsidP="00547046"/>
    <w:p w:rsidR="009F076F" w:rsidRPr="006C2B51"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color w:val="000000" w:themeColor="text1"/>
          <w:kern w:val="0"/>
        </w:rPr>
        <w:t xml:space="preserve">Let us start with the sublimity of aesthetic rage. In the </w:t>
      </w:r>
      <w:r w:rsidRPr="006C2B51">
        <w:rPr>
          <w:rFonts w:ascii="Times New Roman" w:hAnsi="Times New Roman" w:cs="Times New Roman"/>
          <w:i/>
          <w:iCs/>
          <w:color w:val="000000" w:themeColor="text1"/>
          <w:kern w:val="0"/>
        </w:rPr>
        <w:t>Critique of the Power of Judgment</w:t>
      </w:r>
      <w:r w:rsidRPr="006C2B51">
        <w:rPr>
          <w:rFonts w:ascii="Times New Roman" w:hAnsi="Times New Roman" w:cs="Times New Roman"/>
          <w:color w:val="000000" w:themeColor="text1"/>
          <w:kern w:val="0"/>
        </w:rPr>
        <w:t>, Kant characterizes the sublime as a “stretching [</w:t>
      </w:r>
      <w:proofErr w:type="spellStart"/>
      <w:r w:rsidRPr="006C2B51">
        <w:rPr>
          <w:rFonts w:ascii="Times New Roman" w:hAnsi="Times New Roman" w:cs="Times New Roman"/>
          <w:i/>
          <w:iCs/>
          <w:color w:val="000000" w:themeColor="text1"/>
          <w:kern w:val="0"/>
        </w:rPr>
        <w:t>Anspannung</w:t>
      </w:r>
      <w:proofErr w:type="spellEnd"/>
      <w:r w:rsidRPr="006C2B51">
        <w:rPr>
          <w:rFonts w:ascii="Times New Roman" w:hAnsi="Times New Roman" w:cs="Times New Roman"/>
          <w:i/>
          <w:iCs/>
          <w:color w:val="000000" w:themeColor="text1"/>
          <w:kern w:val="0"/>
        </w:rPr>
        <w:t>]</w:t>
      </w:r>
      <w:r w:rsidRPr="006C2B51">
        <w:rPr>
          <w:rFonts w:ascii="Times New Roman" w:hAnsi="Times New Roman" w:cs="Times New Roman"/>
          <w:color w:val="000000" w:themeColor="text1"/>
          <w:kern w:val="0"/>
        </w:rPr>
        <w:t xml:space="preserve"> of the powers through ideas” (KU 5:272).</w:t>
      </w:r>
      <w:r w:rsidRPr="006C2B51">
        <w:rPr>
          <w:rFonts w:ascii="Times New Roman" w:hAnsi="Times New Roman" w:cs="Times New Roman"/>
        </w:rPr>
        <w:t xml:space="preserve"> This stretching is the result of a free play between our faculties, namely imagination and reason, whereby reason presents the imagination with an idea, the imagination runs free trying to meet reason’s idea and is expanded – “stretched” </w:t>
      </w:r>
      <w:r w:rsidRPr="006C2B51">
        <w:rPr>
          <w:rFonts w:ascii="Times New Roman" w:hAnsi="Times New Roman" w:cs="Times New Roman"/>
        </w:rPr>
        <w:softHyphen/>
        <w:t>– by the possibilities on which it reflects.</w:t>
      </w:r>
      <w:r w:rsidRPr="006C2B51">
        <w:rPr>
          <w:rFonts w:ascii="Times New Roman" w:hAnsi="Times New Roman" w:cs="Times New Roman"/>
          <w:b/>
          <w:bCs/>
        </w:rPr>
        <w:t xml:space="preserve"> </w:t>
      </w:r>
      <w:r w:rsidRPr="006C2B51">
        <w:rPr>
          <w:rFonts w:ascii="Times New Roman" w:hAnsi="Times New Roman" w:cs="Times New Roman"/>
          <w:color w:val="000000" w:themeColor="text1"/>
          <w:kern w:val="0"/>
        </w:rPr>
        <w:t xml:space="preserve">The idea at stake is an idea or reason. </w:t>
      </w:r>
      <w:r w:rsidRPr="006C2B51">
        <w:rPr>
          <w:rFonts w:ascii="Times New Roman" w:hAnsi="Times New Roman" w:cs="Times New Roman"/>
        </w:rPr>
        <w:t xml:space="preserve">In the experience of aesthetically sublime affects such as rage or enthusiasm, Kant makes it clear that the idea of reason at stake is a </w:t>
      </w:r>
      <w:r w:rsidRPr="006C2B51">
        <w:rPr>
          <w:rFonts w:ascii="Times New Roman" w:hAnsi="Times New Roman" w:cs="Times New Roman"/>
          <w:i/>
          <w:iCs/>
        </w:rPr>
        <w:t>moral</w:t>
      </w:r>
      <w:r w:rsidRPr="006C2B51">
        <w:rPr>
          <w:rFonts w:ascii="Times New Roman" w:hAnsi="Times New Roman" w:cs="Times New Roman"/>
        </w:rPr>
        <w:t xml:space="preserve"> idea. He writes, for instance, that enthusiasm is “the idea of the good with affect” (KU 5:272). He also claims that “even that which we call sublime in nature outside us or even within ourselves (e.g., certain affects) is represented only as a power of the mind to soar above certain obstacles of sensibility </w:t>
      </w:r>
      <w:r w:rsidRPr="006C2B51">
        <w:rPr>
          <w:rFonts w:ascii="Times New Roman" w:hAnsi="Times New Roman" w:cs="Times New Roman"/>
          <w:i/>
          <w:iCs/>
        </w:rPr>
        <w:lastRenderedPageBreak/>
        <w:t>by means of moral principles</w:t>
      </w:r>
      <w:r w:rsidRPr="006C2B51">
        <w:rPr>
          <w:rFonts w:ascii="Times New Roman" w:hAnsi="Times New Roman" w:cs="Times New Roman"/>
        </w:rPr>
        <w:t>” (KU 5:271, emphasis added).</w:t>
      </w:r>
      <w:r w:rsidRPr="006C2B51">
        <w:rPr>
          <w:rStyle w:val="FootnoteReference"/>
          <w:rFonts w:ascii="Times New Roman" w:hAnsi="Times New Roman" w:cs="Times New Roman"/>
        </w:rPr>
        <w:footnoteReference w:id="11"/>
      </w:r>
      <w:r w:rsidRPr="006C2B51">
        <w:rPr>
          <w:rFonts w:ascii="Times New Roman" w:hAnsi="Times New Roman" w:cs="Times New Roman"/>
        </w:rPr>
        <w:t xml:space="preserve"> I take this passage to mean that rage is sublime only if it is a response to moral ideas and it is constrained by such ideas.</w:t>
      </w:r>
    </w:p>
    <w:p w:rsidR="009F076F" w:rsidRPr="006C2B51"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Kantians are most familiar with ideas of reason in the context of the Transcendental Dialectic in the </w:t>
      </w:r>
      <w:r w:rsidRPr="006C2B51">
        <w:rPr>
          <w:rFonts w:ascii="Times New Roman" w:hAnsi="Times New Roman" w:cs="Times New Roman"/>
          <w:i/>
          <w:iCs/>
        </w:rPr>
        <w:t>Critique of Pure Reason</w:t>
      </w:r>
      <w:r w:rsidRPr="006C2B51">
        <w:rPr>
          <w:rFonts w:ascii="Times New Roman" w:hAnsi="Times New Roman" w:cs="Times New Roman"/>
        </w:rPr>
        <w:t>, where Kant introduces the three transcendental ideas: the soul, the world-whole and God (</w:t>
      </w:r>
      <w:proofErr w:type="spellStart"/>
      <w:r w:rsidRPr="006C2B51">
        <w:rPr>
          <w:rFonts w:ascii="Times New Roman" w:hAnsi="Times New Roman" w:cs="Times New Roman"/>
        </w:rPr>
        <w:t>KrV</w:t>
      </w:r>
      <w:proofErr w:type="spellEnd"/>
      <w:r>
        <w:rPr>
          <w:rFonts w:ascii="Times New Roman" w:hAnsi="Times New Roman" w:cs="Times New Roman"/>
        </w:rPr>
        <w:t xml:space="preserve"> </w:t>
      </w:r>
      <w:r w:rsidRPr="006C2B51">
        <w:rPr>
          <w:rFonts w:ascii="Times New Roman" w:hAnsi="Times New Roman" w:cs="Times New Roman"/>
        </w:rPr>
        <w:t xml:space="preserve">A335/B392). But, as scholars like </w:t>
      </w:r>
      <w:proofErr w:type="spellStart"/>
      <w:r w:rsidRPr="006C2B51">
        <w:rPr>
          <w:rFonts w:ascii="Times New Roman" w:hAnsi="Times New Roman" w:cs="Times New Roman"/>
        </w:rPr>
        <w:t>Rohlf</w:t>
      </w:r>
      <w:proofErr w:type="spellEnd"/>
      <w:r w:rsidRPr="006C2B51">
        <w:rPr>
          <w:rFonts w:ascii="Times New Roman" w:hAnsi="Times New Roman" w:cs="Times New Roman"/>
        </w:rPr>
        <w:t xml:space="preserve"> (2010:202</w:t>
      </w:r>
      <w:r w:rsidR="00F53741">
        <w:rPr>
          <w:rFonts w:ascii="Times New Roman" w:hAnsi="Times New Roman" w:cs="Times New Roman"/>
        </w:rPr>
        <w:t>-</w:t>
      </w:r>
      <w:r w:rsidRPr="006C2B51">
        <w:rPr>
          <w:rFonts w:ascii="Times New Roman" w:hAnsi="Times New Roman" w:cs="Times New Roman"/>
        </w:rPr>
        <w:t>3) have pointed out, there are many ideas that function in similar ways, including moral-political ideas such that of a just constitution (</w:t>
      </w:r>
      <w:proofErr w:type="spellStart"/>
      <w:r w:rsidRPr="006C2B51">
        <w:rPr>
          <w:rFonts w:ascii="Times New Roman" w:hAnsi="Times New Roman" w:cs="Times New Roman"/>
        </w:rPr>
        <w:t>KrV</w:t>
      </w:r>
      <w:proofErr w:type="spellEnd"/>
      <w:r w:rsidRPr="006C2B51">
        <w:rPr>
          <w:rFonts w:ascii="Times New Roman" w:hAnsi="Times New Roman" w:cs="Times New Roman"/>
        </w:rPr>
        <w:t xml:space="preserve"> A316–17/B372–4) or the idea of a republic (</w:t>
      </w:r>
      <w:proofErr w:type="spellStart"/>
      <w:r w:rsidRPr="006C2B51">
        <w:rPr>
          <w:rFonts w:ascii="Times New Roman" w:hAnsi="Times New Roman" w:cs="Times New Roman"/>
        </w:rPr>
        <w:t>KrV</w:t>
      </w:r>
      <w:proofErr w:type="spellEnd"/>
      <w:r w:rsidRPr="006C2B51">
        <w:rPr>
          <w:rFonts w:ascii="Times New Roman" w:hAnsi="Times New Roman" w:cs="Times New Roman"/>
        </w:rPr>
        <w:t xml:space="preserve"> A316/B373). Typically, justice is not on the list of examples, but several passages about justice throughout Kant’s text suggest that it should be.</w:t>
      </w:r>
      <w:r w:rsidRPr="006C2B51">
        <w:rPr>
          <w:rStyle w:val="FootnoteReference"/>
          <w:rFonts w:ascii="Times New Roman" w:hAnsi="Times New Roman" w:cs="Times New Roman"/>
        </w:rPr>
        <w:footnoteReference w:id="12"/>
      </w:r>
      <w:r w:rsidRPr="006C2B51">
        <w:rPr>
          <w:rFonts w:ascii="Times New Roman" w:hAnsi="Times New Roman" w:cs="Times New Roman"/>
        </w:rPr>
        <w:t xml:space="preserve"> Justice is an idea of the good, though the way in which we can spell out such an idea may vary. This is because </w:t>
      </w:r>
      <w:r w:rsidRPr="006C2B51">
        <w:rPr>
          <w:rFonts w:ascii="Times New Roman" w:hAnsi="Times New Roman" w:cs="Times New Roman"/>
          <w:color w:val="000000" w:themeColor="text1"/>
          <w:kern w:val="0"/>
        </w:rPr>
        <w:t>ideas of reasons are ideas</w:t>
      </w:r>
      <w:r w:rsidRPr="006C2B51">
        <w:rPr>
          <w:rFonts w:ascii="Times New Roman" w:hAnsi="Times New Roman" w:cs="Times New Roman"/>
        </w:rPr>
        <w:t xml:space="preserve"> “which only reason can think, and to which no sensible intuition can be adequate” (KU 5:351). Since justice as an idea of reason is indeterminate, we can build different conceptions of it depending on, for instance, how we think of the purpose and practical implications of such </w:t>
      </w:r>
      <w:r w:rsidRPr="006C2B51">
        <w:rPr>
          <w:rFonts w:ascii="Times New Roman" w:hAnsi="Times New Roman" w:cs="Times New Roman"/>
        </w:rPr>
        <w:lastRenderedPageBreak/>
        <w:t>idea.</w:t>
      </w:r>
      <w:r w:rsidRPr="006C2B51">
        <w:rPr>
          <w:rStyle w:val="FootnoteReference"/>
          <w:rFonts w:ascii="Times New Roman" w:hAnsi="Times New Roman" w:cs="Times New Roman"/>
        </w:rPr>
        <w:footnoteReference w:id="13"/>
      </w:r>
      <w:r w:rsidRPr="006C2B51">
        <w:rPr>
          <w:rFonts w:ascii="Times New Roman" w:hAnsi="Times New Roman" w:cs="Times New Roman"/>
        </w:rPr>
        <w:t xml:space="preserve"> This is an important point, since it bears on the kind of work that is required for distinguishing between apt </w:t>
      </w:r>
      <w:r w:rsidR="00540BE0">
        <w:rPr>
          <w:rFonts w:ascii="Times New Roman" w:hAnsi="Times New Roman" w:cs="Times New Roman"/>
        </w:rPr>
        <w:t xml:space="preserve">and inapt </w:t>
      </w:r>
      <w:r w:rsidR="00CF5D91">
        <w:rPr>
          <w:rFonts w:ascii="Times New Roman" w:hAnsi="Times New Roman" w:cs="Times New Roman"/>
        </w:rPr>
        <w:t>rage</w:t>
      </w:r>
      <w:r w:rsidRPr="006C2B51">
        <w:rPr>
          <w:rFonts w:ascii="Times New Roman" w:hAnsi="Times New Roman" w:cs="Times New Roman"/>
        </w:rPr>
        <w:t xml:space="preserve"> (more on this later).</w:t>
      </w:r>
    </w:p>
    <w:p w:rsidR="00B91046" w:rsidRDefault="009F076F" w:rsidP="00B91046">
      <w:pPr>
        <w:autoSpaceDE w:val="0"/>
        <w:autoSpaceDN w:val="0"/>
        <w:adjustRightInd w:val="0"/>
        <w:spacing w:line="480" w:lineRule="auto"/>
        <w:ind w:firstLine="720"/>
        <w:rPr>
          <w:rFonts w:ascii="Times New Roman" w:hAnsi="Times New Roman" w:cs="Times New Roman"/>
          <w:kern w:val="0"/>
        </w:rPr>
      </w:pPr>
      <w:r w:rsidRPr="006C2B51">
        <w:rPr>
          <w:rFonts w:ascii="Times New Roman" w:hAnsi="Times New Roman" w:cs="Times New Roman"/>
        </w:rPr>
        <w:t xml:space="preserve">Let us go back to the free play between imagination and reason when a state of affairs elicits aesthetically sublime rage. Here, the subject is in a complex cognitive state in which </w:t>
      </w:r>
      <w:r w:rsidR="00125701">
        <w:rPr>
          <w:rFonts w:ascii="Times New Roman" w:hAnsi="Times New Roman" w:cs="Times New Roman"/>
        </w:rPr>
        <w:t>her</w:t>
      </w:r>
      <w:r w:rsidRPr="006C2B51">
        <w:rPr>
          <w:rFonts w:ascii="Times New Roman" w:hAnsi="Times New Roman" w:cs="Times New Roman"/>
        </w:rPr>
        <w:t xml:space="preserve"> imagination </w:t>
      </w:r>
      <w:r w:rsidR="00CF7B96" w:rsidRPr="00F378F2">
        <w:rPr>
          <w:rFonts w:ascii="Times New Roman" w:hAnsi="Times New Roman" w:cs="Times New Roman"/>
        </w:rPr>
        <w:t>does not</w:t>
      </w:r>
      <w:r w:rsidR="00AF061E" w:rsidRPr="00F378F2">
        <w:rPr>
          <w:rFonts w:ascii="Times New Roman" w:hAnsi="Times New Roman" w:cs="Times New Roman"/>
        </w:rPr>
        <w:t xml:space="preserve"> </w:t>
      </w:r>
      <w:r w:rsidR="00B91046" w:rsidRPr="00F378F2">
        <w:rPr>
          <w:rFonts w:ascii="Times New Roman" w:hAnsi="Times New Roman" w:cs="Times New Roman"/>
        </w:rPr>
        <w:t xml:space="preserve">fully </w:t>
      </w:r>
      <w:r w:rsidRPr="00F378F2">
        <w:rPr>
          <w:rFonts w:ascii="Times New Roman" w:hAnsi="Times New Roman" w:cs="Times New Roman"/>
        </w:rPr>
        <w:t>grasp</w:t>
      </w:r>
      <w:r w:rsidRPr="006C2B51">
        <w:rPr>
          <w:rFonts w:ascii="Times New Roman" w:hAnsi="Times New Roman" w:cs="Times New Roman"/>
        </w:rPr>
        <w:t xml:space="preserve"> the indeterminate idea of reason at stake, and at the same time succeeds in gesturing towards that idea through</w:t>
      </w:r>
      <w:r w:rsidR="00AF061E">
        <w:rPr>
          <w:rFonts w:ascii="Times New Roman" w:hAnsi="Times New Roman" w:cs="Times New Roman"/>
        </w:rPr>
        <w:t xml:space="preserve"> </w:t>
      </w:r>
      <w:r w:rsidR="00AF061E" w:rsidRPr="00F378F2">
        <w:rPr>
          <w:rFonts w:ascii="Times New Roman" w:hAnsi="Times New Roman" w:cs="Times New Roman"/>
        </w:rPr>
        <w:t>its very limitation</w:t>
      </w:r>
      <w:r w:rsidRPr="006C2B51">
        <w:rPr>
          <w:rFonts w:ascii="Times New Roman" w:hAnsi="Times New Roman" w:cs="Times New Roman"/>
        </w:rPr>
        <w:t>. This activity of the imagination produces both pain and pleasure. Kant is clear that any experience of the sublime involves both pain and pleasure, and a brief explanation of the pain and pleasure involved in two main categories of sublime Kant conceives – the mathematical sublime and the dynamical sublime – can be helpful for explaining the phenomenological features of aesthetically sublime rage.</w:t>
      </w:r>
      <w:r w:rsidRPr="006C2B51">
        <w:rPr>
          <w:rStyle w:val="FootnoteReference"/>
          <w:rFonts w:ascii="Times New Roman" w:hAnsi="Times New Roman" w:cs="Times New Roman"/>
        </w:rPr>
        <w:footnoteReference w:id="14"/>
      </w:r>
      <w:r w:rsidRPr="006C2B51">
        <w:rPr>
          <w:rFonts w:ascii="Times New Roman" w:hAnsi="Times New Roman" w:cs="Times New Roman"/>
        </w:rPr>
        <w:t xml:space="preserve"> </w:t>
      </w:r>
      <w:r w:rsidRPr="006C2B51">
        <w:rPr>
          <w:rFonts w:ascii="Times New Roman" w:hAnsi="Times New Roman" w:cs="Times New Roman"/>
          <w:kern w:val="0"/>
        </w:rPr>
        <w:t xml:space="preserve">Kant analyses the subject’s experience in the mathematically sublime as consisting in the following process. In an encounter with, say, a vast, towering mountain range, the subject strives to take in the entire “object”, but cannot. She experiences pain at the recognition of her cognitive </w:t>
      </w:r>
      <w:r w:rsidRPr="006C2B51">
        <w:rPr>
          <w:rFonts w:ascii="Times New Roman" w:hAnsi="Times New Roman" w:cs="Times New Roman"/>
          <w:kern w:val="0"/>
        </w:rPr>
        <w:lastRenderedPageBreak/>
        <w:t>limitations when faced with such a limitless, vast thing. In cases of the dynamically sublime, the pain derives from being subject to fearsome phenomena, such as a raging storm at sea, which reveal her existential frailty. But these recognitions of the subject’s respectively cognitive and existential limitations in turn awaken “a feeling of a supersensible faculty” (KU 5:250) within us, that is, the faculty of reason. This felt recognition counters the initial, painful feeling of human limitation with a feeling of pleasure in our rational capacities.</w:t>
      </w:r>
    </w:p>
    <w:p w:rsidR="00675476" w:rsidRDefault="009F076F" w:rsidP="00675476">
      <w:pPr>
        <w:autoSpaceDE w:val="0"/>
        <w:autoSpaceDN w:val="0"/>
        <w:adjustRightInd w:val="0"/>
        <w:spacing w:line="480" w:lineRule="auto"/>
        <w:ind w:firstLine="720"/>
        <w:rPr>
          <w:rFonts w:ascii="Times New Roman" w:hAnsi="Times New Roman" w:cs="Times New Roman"/>
          <w:kern w:val="0"/>
        </w:rPr>
      </w:pPr>
      <w:r w:rsidRPr="006C2B51">
        <w:rPr>
          <w:rFonts w:ascii="Times New Roman" w:hAnsi="Times New Roman" w:cs="Times New Roman"/>
          <w:kern w:val="0"/>
        </w:rPr>
        <w:t xml:space="preserve">What about the experience of aesthetically sublime rage? When someone is subjected to a political injustice (e.g., racial discrimination), </w:t>
      </w:r>
      <w:r w:rsidRPr="008C0AD8">
        <w:rPr>
          <w:rFonts w:ascii="Times New Roman" w:hAnsi="Times New Roman" w:cs="Times New Roman"/>
          <w:kern w:val="0"/>
        </w:rPr>
        <w:t xml:space="preserve">I would suggest that the pain she experiences derives from the felt recognition that she is facing </w:t>
      </w:r>
      <w:r w:rsidR="00B91046" w:rsidRPr="008C0AD8">
        <w:rPr>
          <w:rFonts w:ascii="Times New Roman" w:hAnsi="Times New Roman" w:cs="Times New Roman"/>
          <w:kern w:val="0"/>
        </w:rPr>
        <w:t xml:space="preserve">what Kant calls a “resistance”, </w:t>
      </w:r>
      <w:r w:rsidRPr="008C0AD8">
        <w:rPr>
          <w:rFonts w:ascii="Times New Roman" w:hAnsi="Times New Roman" w:cs="Times New Roman"/>
          <w:kern w:val="0"/>
        </w:rPr>
        <w:t xml:space="preserve">an obstacle that prevents </w:t>
      </w:r>
      <w:r w:rsidR="00C21F09">
        <w:rPr>
          <w:rFonts w:ascii="Times New Roman" w:hAnsi="Times New Roman" w:cs="Times New Roman"/>
          <w:kern w:val="0"/>
        </w:rPr>
        <w:t>her from</w:t>
      </w:r>
      <w:r w:rsidRPr="008C0AD8">
        <w:rPr>
          <w:rFonts w:ascii="Times New Roman" w:hAnsi="Times New Roman" w:cs="Times New Roman"/>
          <w:kern w:val="0"/>
        </w:rPr>
        <w:t xml:space="preserve"> fully realiz</w:t>
      </w:r>
      <w:r w:rsidR="00C21F09">
        <w:rPr>
          <w:rFonts w:ascii="Times New Roman" w:hAnsi="Times New Roman" w:cs="Times New Roman"/>
          <w:kern w:val="0"/>
        </w:rPr>
        <w:t>ing</w:t>
      </w:r>
      <w:r w:rsidRPr="008C0AD8">
        <w:rPr>
          <w:rFonts w:ascii="Times New Roman" w:hAnsi="Times New Roman" w:cs="Times New Roman"/>
          <w:kern w:val="0"/>
        </w:rPr>
        <w:t xml:space="preserve"> justice in the social reality in which she is positioned. However, such a recognition awakens in the subject </w:t>
      </w:r>
      <w:r w:rsidR="00B91046" w:rsidRPr="008C0AD8">
        <w:rPr>
          <w:rFonts w:ascii="Times New Roman" w:hAnsi="Times New Roman" w:cs="Times New Roman"/>
          <w:kern w:val="0"/>
        </w:rPr>
        <w:t>the consciousness of being capable of facing this resistance with her “</w:t>
      </w:r>
      <w:r w:rsidR="00B91046" w:rsidRPr="008C0AD8">
        <w:rPr>
          <w:rFonts w:ascii="Times New Roman" w:hAnsi="Times New Roman" w:cs="Times New Roman"/>
          <w:i/>
          <w:iCs/>
          <w:kern w:val="0"/>
        </w:rPr>
        <w:t xml:space="preserve">animi </w:t>
      </w:r>
      <w:proofErr w:type="spellStart"/>
      <w:r w:rsidR="00B91046" w:rsidRPr="008C0AD8">
        <w:rPr>
          <w:rFonts w:ascii="Times New Roman" w:hAnsi="Times New Roman" w:cs="Times New Roman"/>
          <w:i/>
          <w:iCs/>
          <w:kern w:val="0"/>
        </w:rPr>
        <w:t>strenui</w:t>
      </w:r>
      <w:proofErr w:type="spellEnd"/>
      <w:r w:rsidR="00B91046" w:rsidRPr="008C0AD8">
        <w:rPr>
          <w:rFonts w:ascii="Times New Roman" w:hAnsi="Times New Roman" w:cs="Times New Roman"/>
          <w:kern w:val="0"/>
        </w:rPr>
        <w:t>”, i.e., her vigorous spirit or strength of mind</w:t>
      </w:r>
      <w:r w:rsidR="00AB297D" w:rsidRPr="008C0AD8">
        <w:rPr>
          <w:rFonts w:ascii="Times New Roman" w:hAnsi="Times New Roman" w:cs="Times New Roman"/>
          <w:kern w:val="0"/>
        </w:rPr>
        <w:t>.</w:t>
      </w:r>
      <w:r w:rsidR="001D5634" w:rsidRPr="008C0AD8">
        <w:rPr>
          <w:rFonts w:ascii="Times New Roman" w:hAnsi="Times New Roman" w:cs="Times New Roman"/>
          <w:kern w:val="0"/>
        </w:rPr>
        <w:t xml:space="preserve"> This consciousness yields to a subsequent pleasure</w:t>
      </w:r>
      <w:r w:rsidR="0093569C" w:rsidRPr="008C0AD8">
        <w:rPr>
          <w:rFonts w:ascii="Times New Roman" w:hAnsi="Times New Roman" w:cs="Times New Roman"/>
          <w:kern w:val="0"/>
        </w:rPr>
        <w:t xml:space="preserve"> and, </w:t>
      </w:r>
      <w:r w:rsidR="001D5634" w:rsidRPr="008C0AD8">
        <w:rPr>
          <w:rFonts w:ascii="Times New Roman" w:hAnsi="Times New Roman" w:cs="Times New Roman"/>
          <w:kern w:val="0"/>
        </w:rPr>
        <w:t xml:space="preserve">in Kant’s view, </w:t>
      </w:r>
      <w:r w:rsidR="0093569C" w:rsidRPr="008C0AD8">
        <w:rPr>
          <w:rFonts w:ascii="Times New Roman" w:hAnsi="Times New Roman" w:cs="Times New Roman"/>
          <w:kern w:val="0"/>
        </w:rPr>
        <w:t xml:space="preserve">it </w:t>
      </w:r>
      <w:r w:rsidR="001D5634" w:rsidRPr="008C0AD8">
        <w:rPr>
          <w:rFonts w:ascii="Times New Roman" w:hAnsi="Times New Roman" w:cs="Times New Roman"/>
          <w:kern w:val="0"/>
        </w:rPr>
        <w:t xml:space="preserve">is analogous to, albeit not identical with, the consciousness of being free to act as the moral law commands, regardless of </w:t>
      </w:r>
      <w:r w:rsidR="001D5634" w:rsidRPr="0057073E">
        <w:rPr>
          <w:rFonts w:ascii="Times New Roman" w:hAnsi="Times New Roman" w:cs="Times New Roman"/>
          <w:kern w:val="0"/>
        </w:rPr>
        <w:t xml:space="preserve">any </w:t>
      </w:r>
      <w:r w:rsidR="009807F9" w:rsidRPr="0057073E">
        <w:rPr>
          <w:rFonts w:ascii="Times New Roman" w:hAnsi="Times New Roman" w:cs="Times New Roman"/>
          <w:kern w:val="0"/>
        </w:rPr>
        <w:t>obstacles</w:t>
      </w:r>
      <w:r w:rsidR="00E31CFC" w:rsidRPr="0057073E">
        <w:rPr>
          <w:rFonts w:ascii="Times New Roman" w:hAnsi="Times New Roman" w:cs="Times New Roman"/>
          <w:kern w:val="0"/>
        </w:rPr>
        <w:t>.</w:t>
      </w:r>
      <w:r w:rsidR="00653408" w:rsidRPr="0057073E">
        <w:rPr>
          <w:rStyle w:val="FootnoteReference"/>
          <w:rFonts w:ascii="Times New Roman" w:hAnsi="Times New Roman" w:cs="Times New Roman"/>
          <w:kern w:val="0"/>
        </w:rPr>
        <w:footnoteReference w:id="15"/>
      </w:r>
      <w:r w:rsidR="00653408">
        <w:rPr>
          <w:rFonts w:ascii="Times New Roman" w:hAnsi="Times New Roman" w:cs="Times New Roman"/>
          <w:kern w:val="0"/>
        </w:rPr>
        <w:t xml:space="preserve">  </w:t>
      </w:r>
    </w:p>
    <w:p w:rsidR="00AE3D15" w:rsidRDefault="009F076F" w:rsidP="006C4E76">
      <w:pPr>
        <w:autoSpaceDE w:val="0"/>
        <w:autoSpaceDN w:val="0"/>
        <w:adjustRightInd w:val="0"/>
        <w:spacing w:line="480" w:lineRule="auto"/>
        <w:ind w:firstLine="720"/>
        <w:rPr>
          <w:rFonts w:ascii="Times New Roman" w:hAnsi="Times New Roman" w:cs="Times New Roman"/>
          <w:color w:val="000000" w:themeColor="text1"/>
          <w:highlight w:val="yellow"/>
        </w:rPr>
      </w:pPr>
      <w:r w:rsidRPr="008C0AD8">
        <w:rPr>
          <w:rFonts w:ascii="Times New Roman" w:hAnsi="Times New Roman" w:cs="Times New Roman"/>
          <w:kern w:val="0"/>
        </w:rPr>
        <w:lastRenderedPageBreak/>
        <w:t xml:space="preserve">The actual process </w:t>
      </w:r>
      <w:r w:rsidR="00343580">
        <w:rPr>
          <w:rFonts w:ascii="Times New Roman" w:hAnsi="Times New Roman" w:cs="Times New Roman"/>
          <w:kern w:val="0"/>
        </w:rPr>
        <w:t xml:space="preserve">of </w:t>
      </w:r>
      <w:r w:rsidR="00675476" w:rsidRPr="008C0AD8">
        <w:rPr>
          <w:rFonts w:ascii="Times New Roman" w:hAnsi="Times New Roman" w:cs="Times New Roman"/>
          <w:kern w:val="0"/>
        </w:rPr>
        <w:t xml:space="preserve">engaging </w:t>
      </w:r>
      <w:r w:rsidR="009807F9" w:rsidRPr="008C0AD8">
        <w:rPr>
          <w:rFonts w:ascii="Times New Roman" w:hAnsi="Times New Roman" w:cs="Times New Roman"/>
          <w:kern w:val="0"/>
        </w:rPr>
        <w:t>the subject’s</w:t>
      </w:r>
      <w:r w:rsidR="00675476" w:rsidRPr="008C0AD8">
        <w:rPr>
          <w:rFonts w:ascii="Times New Roman" w:hAnsi="Times New Roman" w:cs="Times New Roman"/>
          <w:kern w:val="0"/>
        </w:rPr>
        <w:t xml:space="preserve"> cognitive faculties </w:t>
      </w:r>
      <w:r w:rsidRPr="008C0AD8">
        <w:rPr>
          <w:rFonts w:ascii="Times New Roman" w:hAnsi="Times New Roman" w:cs="Times New Roman"/>
          <w:kern w:val="0"/>
        </w:rPr>
        <w:t>need not be explicit to</w:t>
      </w:r>
      <w:r w:rsidR="009807F9" w:rsidRPr="008C0AD8">
        <w:rPr>
          <w:rFonts w:ascii="Times New Roman" w:hAnsi="Times New Roman" w:cs="Times New Roman"/>
          <w:kern w:val="0"/>
        </w:rPr>
        <w:t xml:space="preserve"> her</w:t>
      </w:r>
      <w:r w:rsidRPr="008C0AD8">
        <w:rPr>
          <w:rFonts w:ascii="Times New Roman" w:hAnsi="Times New Roman" w:cs="Times New Roman"/>
          <w:kern w:val="0"/>
        </w:rPr>
        <w:t>;</w:t>
      </w:r>
      <w:r w:rsidRPr="006C2B51">
        <w:rPr>
          <w:rFonts w:ascii="Times New Roman" w:hAnsi="Times New Roman" w:cs="Times New Roman"/>
          <w:kern w:val="0"/>
        </w:rPr>
        <w:t xml:space="preserve"> this is because, according to Kant, the experience of the sublime is based on feeling, not discursive thought. But Kant holds that this experience brings a certain conceptual clarity to the subject through which it is possible for her to reach a judgment of sublimity, that is, to judge that her rage is sublime.</w:t>
      </w:r>
      <w:r w:rsidRPr="006C2B51">
        <w:rPr>
          <w:rStyle w:val="FootnoteReference"/>
          <w:rFonts w:ascii="Times New Roman" w:hAnsi="Times New Roman" w:cs="Times New Roman"/>
          <w:kern w:val="0"/>
        </w:rPr>
        <w:footnoteReference w:id="16"/>
      </w:r>
      <w:r w:rsidRPr="006C2B51">
        <w:rPr>
          <w:rFonts w:ascii="Times New Roman" w:hAnsi="Times New Roman" w:cs="Times New Roman"/>
          <w:kern w:val="0"/>
        </w:rPr>
        <w:t xml:space="preserve"> </w:t>
      </w:r>
      <w:r w:rsidR="00265F7B" w:rsidRPr="008C0AD8">
        <w:rPr>
          <w:rFonts w:ascii="Times New Roman" w:hAnsi="Times New Roman" w:cs="Times New Roman"/>
          <w:kern w:val="0"/>
        </w:rPr>
        <w:t>J</w:t>
      </w:r>
      <w:r w:rsidR="00675476" w:rsidRPr="008C0AD8">
        <w:rPr>
          <w:rFonts w:ascii="Times New Roman" w:hAnsi="Times New Roman" w:cs="Times New Roman"/>
          <w:kern w:val="0"/>
        </w:rPr>
        <w:t xml:space="preserve">udgments about </w:t>
      </w:r>
      <w:r w:rsidR="006C4E76" w:rsidRPr="008C0AD8">
        <w:rPr>
          <w:rFonts w:ascii="Times New Roman" w:hAnsi="Times New Roman" w:cs="Times New Roman"/>
          <w:kern w:val="0"/>
        </w:rPr>
        <w:t xml:space="preserve">aesthetically </w:t>
      </w:r>
      <w:r w:rsidR="00675476" w:rsidRPr="008C0AD8">
        <w:rPr>
          <w:rFonts w:ascii="Times New Roman" w:hAnsi="Times New Roman" w:cs="Times New Roman"/>
          <w:kern w:val="0"/>
        </w:rPr>
        <w:t>sublime rage</w:t>
      </w:r>
      <w:r w:rsidR="00E31CFC" w:rsidRPr="008C0AD8">
        <w:rPr>
          <w:rFonts w:ascii="Times New Roman" w:hAnsi="Times New Roman" w:cs="Times New Roman"/>
          <w:kern w:val="0"/>
        </w:rPr>
        <w:t xml:space="preserve">, just </w:t>
      </w:r>
      <w:r w:rsidR="00AF4025" w:rsidRPr="008C0AD8">
        <w:rPr>
          <w:rFonts w:ascii="Times New Roman" w:hAnsi="Times New Roman" w:cs="Times New Roman"/>
          <w:kern w:val="0"/>
        </w:rPr>
        <w:t>like</w:t>
      </w:r>
      <w:r w:rsidR="00E31CFC" w:rsidRPr="008C0AD8">
        <w:rPr>
          <w:rFonts w:ascii="Times New Roman" w:hAnsi="Times New Roman" w:cs="Times New Roman"/>
          <w:kern w:val="0"/>
        </w:rPr>
        <w:t xml:space="preserve"> judgments about</w:t>
      </w:r>
      <w:r w:rsidR="00EE33AF" w:rsidRPr="008C0AD8">
        <w:rPr>
          <w:rFonts w:ascii="Times New Roman" w:hAnsi="Times New Roman" w:cs="Times New Roman"/>
          <w:kern w:val="0"/>
        </w:rPr>
        <w:t xml:space="preserve"> </w:t>
      </w:r>
      <w:r w:rsidR="00E31CFC" w:rsidRPr="008C0AD8">
        <w:rPr>
          <w:rFonts w:ascii="Times New Roman" w:hAnsi="Times New Roman" w:cs="Times New Roman"/>
          <w:kern w:val="0"/>
        </w:rPr>
        <w:t>other forms of sublimity,</w:t>
      </w:r>
      <w:r w:rsidR="00675476" w:rsidRPr="008C0AD8">
        <w:rPr>
          <w:rFonts w:ascii="Times New Roman" w:hAnsi="Times New Roman" w:cs="Times New Roman"/>
          <w:kern w:val="0"/>
        </w:rPr>
        <w:t xml:space="preserve"> </w:t>
      </w:r>
      <w:r w:rsidR="00675476" w:rsidRPr="008C0AD8">
        <w:rPr>
          <w:rFonts w:ascii="Times New Roman" w:hAnsi="Times New Roman" w:cs="Times New Roman"/>
        </w:rPr>
        <w:t>are grounded in something that</w:t>
      </w:r>
      <w:r w:rsidR="00265F7B" w:rsidRPr="008C0AD8">
        <w:rPr>
          <w:rFonts w:ascii="Times New Roman" w:hAnsi="Times New Roman" w:cs="Times New Roman"/>
        </w:rPr>
        <w:t xml:space="preserve">, </w:t>
      </w:r>
      <w:r w:rsidR="00265F7B" w:rsidRPr="008C0AD8">
        <w:rPr>
          <w:rFonts w:ascii="Times New Roman" w:hAnsi="Times New Roman" w:cs="Times New Roman"/>
          <w:kern w:val="0"/>
        </w:rPr>
        <w:t xml:space="preserve">according to Kant, </w:t>
      </w:r>
      <w:r w:rsidR="00675476" w:rsidRPr="008C0AD8">
        <w:rPr>
          <w:rFonts w:ascii="Times New Roman" w:hAnsi="Times New Roman" w:cs="Times New Roman"/>
        </w:rPr>
        <w:t xml:space="preserve">we are already justified in presupposing </w:t>
      </w:r>
      <w:r w:rsidR="00675476" w:rsidRPr="008C0AD8">
        <w:rPr>
          <w:rFonts w:ascii="Times New Roman" w:hAnsi="Times New Roman" w:cs="Times New Roman"/>
          <w:color w:val="000000" w:themeColor="text1"/>
        </w:rPr>
        <w:t>in everyone, namely the predisposition to moral feeling</w:t>
      </w:r>
      <w:r w:rsidR="009807F9" w:rsidRPr="008C0AD8">
        <w:rPr>
          <w:rFonts w:ascii="Times New Roman" w:hAnsi="Times New Roman" w:cs="Times New Roman"/>
          <w:color w:val="000000" w:themeColor="text1"/>
        </w:rPr>
        <w:t>. Kant</w:t>
      </w:r>
      <w:r w:rsidR="00675476" w:rsidRPr="008C0AD8">
        <w:rPr>
          <w:rFonts w:ascii="Times New Roman" w:hAnsi="Times New Roman" w:cs="Times New Roman"/>
          <w:color w:val="000000" w:themeColor="text1"/>
        </w:rPr>
        <w:t xml:space="preserve"> writes that a judgment about the sublime </w:t>
      </w:r>
      <w:r w:rsidR="00D35CDC" w:rsidRPr="008C0AD8">
        <w:rPr>
          <w:rFonts w:ascii="Times New Roman" w:hAnsi="Times New Roman" w:cs="Times New Roman"/>
          <w:color w:val="000000" w:themeColor="text1"/>
        </w:rPr>
        <w:t>“h</w:t>
      </w:r>
      <w:r w:rsidR="00675476" w:rsidRPr="008C0AD8">
        <w:rPr>
          <w:rFonts w:ascii="Times New Roman" w:hAnsi="Times New Roman" w:cs="Times New Roman"/>
          <w:color w:val="000000" w:themeColor="text1"/>
        </w:rPr>
        <w:t>as its foundation in human nature, and indeed in that which can be required of everyone and demanded of him along with healthy understanding, namely the predisposition [</w:t>
      </w:r>
      <w:r w:rsidR="00675476" w:rsidRPr="008C0AD8">
        <w:rPr>
          <w:rFonts w:ascii="Times New Roman" w:hAnsi="Times New Roman" w:cs="Times New Roman"/>
          <w:i/>
          <w:iCs/>
          <w:color w:val="000000" w:themeColor="text1"/>
        </w:rPr>
        <w:t>Anlage</w:t>
      </w:r>
      <w:r w:rsidR="00675476" w:rsidRPr="008C0AD8">
        <w:rPr>
          <w:rFonts w:ascii="Times New Roman" w:hAnsi="Times New Roman" w:cs="Times New Roman"/>
          <w:color w:val="000000" w:themeColor="text1"/>
        </w:rPr>
        <w:t>] to the feeling for (practical) ideas, i.e., to that which is moral</w:t>
      </w:r>
      <w:r w:rsidR="00D35CDC" w:rsidRPr="008C0AD8">
        <w:rPr>
          <w:rFonts w:ascii="Times New Roman" w:hAnsi="Times New Roman" w:cs="Times New Roman"/>
          <w:color w:val="000000" w:themeColor="text1"/>
        </w:rPr>
        <w:t xml:space="preserve">” </w:t>
      </w:r>
      <w:r w:rsidR="00675476" w:rsidRPr="008C0AD8">
        <w:rPr>
          <w:rFonts w:ascii="Times New Roman" w:hAnsi="Times New Roman" w:cs="Times New Roman"/>
          <w:color w:val="000000" w:themeColor="text1"/>
        </w:rPr>
        <w:t xml:space="preserve">(KU </w:t>
      </w:r>
      <w:r w:rsidR="00675476" w:rsidRPr="008C0AD8">
        <w:rPr>
          <w:rFonts w:ascii="Times New Roman" w:hAnsi="Times New Roman" w:cs="Times New Roman"/>
          <w:color w:val="000000" w:themeColor="text1"/>
        </w:rPr>
        <w:lastRenderedPageBreak/>
        <w:t>5:265)</w:t>
      </w:r>
      <w:r w:rsidR="00D35CDC" w:rsidRPr="008C0AD8">
        <w:rPr>
          <w:rFonts w:ascii="Times New Roman" w:hAnsi="Times New Roman" w:cs="Times New Roman"/>
          <w:color w:val="000000" w:themeColor="text1"/>
        </w:rPr>
        <w:t>.</w:t>
      </w:r>
      <w:r w:rsidR="002A37B8" w:rsidRPr="008C0AD8">
        <w:rPr>
          <w:rStyle w:val="FootnoteReference"/>
          <w:rFonts w:ascii="Times New Roman" w:hAnsi="Times New Roman" w:cs="Times New Roman"/>
          <w:color w:val="000000" w:themeColor="text1"/>
        </w:rPr>
        <w:footnoteReference w:id="17"/>
      </w:r>
      <w:r w:rsidR="001C661A">
        <w:rPr>
          <w:rFonts w:ascii="Times New Roman" w:hAnsi="Times New Roman" w:cs="Times New Roman"/>
          <w:color w:val="000000" w:themeColor="text1"/>
        </w:rPr>
        <w:t xml:space="preserve"> </w:t>
      </w:r>
      <w:r w:rsidR="0054289F" w:rsidRPr="008C0AD8">
        <w:rPr>
          <w:rFonts w:ascii="Times New Roman" w:hAnsi="Times New Roman" w:cs="Times New Roman"/>
          <w:color w:val="000000" w:themeColor="text1"/>
        </w:rPr>
        <w:t xml:space="preserve">In the </w:t>
      </w:r>
      <w:r w:rsidR="0054289F" w:rsidRPr="008C0AD8">
        <w:rPr>
          <w:rFonts w:ascii="Times New Roman" w:hAnsi="Times New Roman" w:cs="Times New Roman"/>
          <w:i/>
          <w:iCs/>
          <w:color w:val="000000" w:themeColor="text1"/>
        </w:rPr>
        <w:t>Metaphysics of Morals</w:t>
      </w:r>
      <w:r w:rsidR="0054289F" w:rsidRPr="008C0AD8">
        <w:rPr>
          <w:rFonts w:ascii="Times New Roman" w:hAnsi="Times New Roman" w:cs="Times New Roman"/>
          <w:color w:val="000000" w:themeColor="text1"/>
        </w:rPr>
        <w:t>, Kant writes that, a</w:t>
      </w:r>
      <w:r w:rsidR="007F7148" w:rsidRPr="008C0AD8">
        <w:rPr>
          <w:rFonts w:ascii="Times New Roman" w:hAnsi="Times New Roman" w:cs="Times New Roman"/>
          <w:color w:val="000000" w:themeColor="text1"/>
        </w:rPr>
        <w:t xml:space="preserve">s </w:t>
      </w:r>
      <w:r w:rsidR="007F7148" w:rsidRPr="008C0AD8">
        <w:rPr>
          <w:rFonts w:ascii="Times New Roman" w:hAnsi="Times New Roman" w:cs="Times New Roman"/>
          <w:color w:val="000000" w:themeColor="text1"/>
          <w:shd w:val="clear" w:color="auto" w:fill="FFFFFF"/>
        </w:rPr>
        <w:t>a</w:t>
      </w:r>
      <w:r w:rsidR="0054289F" w:rsidRPr="008C0AD8">
        <w:rPr>
          <w:rFonts w:ascii="Times New Roman" w:hAnsi="Times New Roman" w:cs="Times New Roman"/>
          <w:color w:val="000000" w:themeColor="text1"/>
          <w:shd w:val="clear" w:color="auto" w:fill="FFFFFF"/>
        </w:rPr>
        <w:t xml:space="preserve"> “subjective condition of </w:t>
      </w:r>
      <w:r w:rsidR="0054289F" w:rsidRPr="00BD4F3E">
        <w:rPr>
          <w:rFonts w:ascii="Times New Roman" w:hAnsi="Times New Roman" w:cs="Times New Roman"/>
          <w:color w:val="000000" w:themeColor="text1"/>
          <w:shd w:val="clear" w:color="auto" w:fill="FFFFFF"/>
        </w:rPr>
        <w:t xml:space="preserve">receptiveness to the concept of duty” (MS 6:399), </w:t>
      </w:r>
      <w:r w:rsidR="007F7148" w:rsidRPr="00BD4F3E">
        <w:rPr>
          <w:rFonts w:ascii="Times New Roman" w:hAnsi="Times New Roman" w:cs="Times New Roman"/>
          <w:color w:val="000000" w:themeColor="text1"/>
          <w:shd w:val="clear" w:color="auto" w:fill="FFFFFF"/>
        </w:rPr>
        <w:t xml:space="preserve">the predisposition to moral feeling is what makes it possible </w:t>
      </w:r>
      <w:r w:rsidR="0054289F" w:rsidRPr="00BD4F3E">
        <w:rPr>
          <w:rFonts w:ascii="Times New Roman" w:hAnsi="Times New Roman" w:cs="Times New Roman"/>
          <w:color w:val="000000" w:themeColor="text1"/>
          <w:shd w:val="clear" w:color="auto" w:fill="FFFFFF"/>
        </w:rPr>
        <w:t xml:space="preserve">for </w:t>
      </w:r>
      <w:r w:rsidR="007F7148" w:rsidRPr="00BD4F3E">
        <w:rPr>
          <w:rFonts w:ascii="Times New Roman" w:hAnsi="Times New Roman" w:cs="Times New Roman"/>
          <w:color w:val="000000" w:themeColor="text1"/>
          <w:shd w:val="clear" w:color="auto" w:fill="FFFFFF"/>
        </w:rPr>
        <w:t>human beings to be affected by the concept of duty. This means that th</w:t>
      </w:r>
      <w:r w:rsidR="001C661A" w:rsidRPr="00BD4F3E">
        <w:rPr>
          <w:rFonts w:ascii="Times New Roman" w:hAnsi="Times New Roman" w:cs="Times New Roman"/>
          <w:color w:val="000000" w:themeColor="text1"/>
          <w:shd w:val="clear" w:color="auto" w:fill="FFFFFF"/>
        </w:rPr>
        <w:t>is</w:t>
      </w:r>
      <w:r w:rsidR="007F7148" w:rsidRPr="00BD4F3E">
        <w:rPr>
          <w:rFonts w:ascii="Times New Roman" w:hAnsi="Times New Roman" w:cs="Times New Roman"/>
          <w:color w:val="000000" w:themeColor="text1"/>
          <w:shd w:val="clear" w:color="auto" w:fill="FFFFFF"/>
        </w:rPr>
        <w:t xml:space="preserve"> predisposition makes it possible for human beings to become aware of the moral law in any specific instance</w:t>
      </w:r>
      <w:r w:rsidR="007F7148" w:rsidRPr="00BD4F3E">
        <w:rPr>
          <w:rFonts w:ascii="Times New Roman" w:hAnsi="Times New Roman" w:cs="Times New Roman"/>
          <w:color w:val="000000" w:themeColor="text1"/>
        </w:rPr>
        <w:t xml:space="preserve">. In this way, </w:t>
      </w:r>
      <w:r w:rsidR="006C4E76" w:rsidRPr="006C2B51">
        <w:rPr>
          <w:rFonts w:ascii="Times New Roman" w:hAnsi="Times New Roman" w:cs="Times New Roman"/>
          <w:kern w:val="0"/>
        </w:rPr>
        <w:t>aesthetically</w:t>
      </w:r>
      <w:r w:rsidR="006C4E76" w:rsidRPr="00BD4F3E">
        <w:rPr>
          <w:rFonts w:ascii="Times New Roman" w:hAnsi="Times New Roman" w:cs="Times New Roman"/>
          <w:color w:val="000000" w:themeColor="text1"/>
          <w:shd w:val="clear" w:color="auto" w:fill="FFFFFF"/>
        </w:rPr>
        <w:t xml:space="preserve"> </w:t>
      </w:r>
      <w:r w:rsidR="007F7148" w:rsidRPr="00BD4F3E">
        <w:rPr>
          <w:rFonts w:ascii="Times New Roman" w:hAnsi="Times New Roman" w:cs="Times New Roman"/>
          <w:color w:val="000000" w:themeColor="text1"/>
          <w:shd w:val="clear" w:color="auto" w:fill="FFFFFF"/>
        </w:rPr>
        <w:t xml:space="preserve">sublime rage is grounded </w:t>
      </w:r>
      <w:r w:rsidR="003164E9" w:rsidRPr="00BD4F3E">
        <w:rPr>
          <w:rFonts w:ascii="Times New Roman" w:hAnsi="Times New Roman" w:cs="Times New Roman"/>
          <w:color w:val="000000" w:themeColor="text1"/>
          <w:shd w:val="clear" w:color="auto" w:fill="FFFFFF"/>
        </w:rPr>
        <w:t>i</w:t>
      </w:r>
      <w:r w:rsidR="007F7148" w:rsidRPr="00BD4F3E">
        <w:rPr>
          <w:rFonts w:ascii="Times New Roman" w:hAnsi="Times New Roman" w:cs="Times New Roman"/>
          <w:color w:val="000000" w:themeColor="text1"/>
          <w:shd w:val="clear" w:color="auto" w:fill="FFFFFF"/>
        </w:rPr>
        <w:t>n the possibility of becoming aware of the moral law</w:t>
      </w:r>
      <w:r w:rsidR="007F7148" w:rsidRPr="00BD4F3E">
        <w:rPr>
          <w:rFonts w:ascii="Times New Roman" w:hAnsi="Times New Roman" w:cs="Times New Roman"/>
          <w:color w:val="000000" w:themeColor="text1"/>
        </w:rPr>
        <w:t>.</w:t>
      </w:r>
      <w:r w:rsidR="007F7148" w:rsidRPr="0054289F">
        <w:rPr>
          <w:rFonts w:ascii="Times New Roman" w:hAnsi="Times New Roman" w:cs="Times New Roman"/>
          <w:color w:val="000000" w:themeColor="text1"/>
          <w:highlight w:val="yellow"/>
        </w:rPr>
        <w:t xml:space="preserve"> </w:t>
      </w:r>
    </w:p>
    <w:p w:rsidR="00197223" w:rsidRDefault="007F7148" w:rsidP="00682420">
      <w:pPr>
        <w:autoSpaceDE w:val="0"/>
        <w:autoSpaceDN w:val="0"/>
        <w:adjustRightInd w:val="0"/>
        <w:spacing w:line="480" w:lineRule="auto"/>
        <w:ind w:firstLine="720"/>
        <w:rPr>
          <w:rFonts w:ascii="Times New Roman" w:hAnsi="Times New Roman" w:cs="Times New Roman"/>
          <w:color w:val="000000" w:themeColor="text1"/>
          <w:highlight w:val="yellow"/>
        </w:rPr>
      </w:pPr>
      <w:r w:rsidRPr="00BD4F3E">
        <w:rPr>
          <w:rFonts w:ascii="Times New Roman" w:hAnsi="Times New Roman" w:cs="Times New Roman"/>
          <w:color w:val="000000" w:themeColor="text1"/>
        </w:rPr>
        <w:t xml:space="preserve">However, </w:t>
      </w:r>
      <w:r w:rsidR="00197223" w:rsidRPr="00BD4F3E">
        <w:rPr>
          <w:rFonts w:ascii="Times New Roman" w:hAnsi="Times New Roman" w:cs="Times New Roman"/>
          <w:kern w:val="0"/>
        </w:rPr>
        <w:t>aesthetically</w:t>
      </w:r>
      <w:r w:rsidR="00197223" w:rsidRPr="00BD4F3E">
        <w:rPr>
          <w:rFonts w:ascii="Times New Roman" w:hAnsi="Times New Roman" w:cs="Times New Roman"/>
          <w:color w:val="000000" w:themeColor="text1"/>
        </w:rPr>
        <w:t xml:space="preserve"> </w:t>
      </w:r>
      <w:r w:rsidRPr="00BD4F3E">
        <w:rPr>
          <w:rFonts w:ascii="Times New Roman" w:hAnsi="Times New Roman" w:cs="Times New Roman"/>
          <w:color w:val="000000" w:themeColor="text1"/>
        </w:rPr>
        <w:t>sublime rage does not depend on the experience of moral feeling</w:t>
      </w:r>
      <w:r w:rsidR="00693892" w:rsidRPr="00BD4F3E">
        <w:rPr>
          <w:rFonts w:ascii="Times New Roman" w:hAnsi="Times New Roman" w:cs="Times New Roman"/>
          <w:color w:val="000000" w:themeColor="text1"/>
        </w:rPr>
        <w:t xml:space="preserve"> itself</w:t>
      </w:r>
      <w:r w:rsidRPr="00BD4F3E">
        <w:rPr>
          <w:rFonts w:ascii="Times New Roman" w:hAnsi="Times New Roman" w:cs="Times New Roman"/>
          <w:color w:val="000000" w:themeColor="text1"/>
        </w:rPr>
        <w:t xml:space="preserve">, just on the capacity to have such a feeling. This is key </w:t>
      </w:r>
      <w:r w:rsidR="00197223" w:rsidRPr="00BD4F3E">
        <w:rPr>
          <w:rFonts w:ascii="Times New Roman" w:hAnsi="Times New Roman" w:cs="Times New Roman"/>
          <w:color w:val="000000" w:themeColor="text1"/>
        </w:rPr>
        <w:t>for</w:t>
      </w:r>
      <w:r w:rsidRPr="00BD4F3E">
        <w:rPr>
          <w:rFonts w:ascii="Times New Roman" w:hAnsi="Times New Roman" w:cs="Times New Roman"/>
          <w:color w:val="000000" w:themeColor="text1"/>
        </w:rPr>
        <w:t xml:space="preserve"> understanding the difference</w:t>
      </w:r>
      <w:r w:rsidR="003D6CFD" w:rsidRPr="00BD4F3E">
        <w:rPr>
          <w:rFonts w:ascii="Times New Roman" w:hAnsi="Times New Roman" w:cs="Times New Roman"/>
          <w:color w:val="000000" w:themeColor="text1"/>
        </w:rPr>
        <w:t xml:space="preserve"> </w:t>
      </w:r>
      <w:r w:rsidRPr="00BD4F3E">
        <w:rPr>
          <w:rFonts w:ascii="Times New Roman" w:hAnsi="Times New Roman" w:cs="Times New Roman"/>
          <w:color w:val="000000" w:themeColor="text1"/>
        </w:rPr>
        <w:t xml:space="preserve">between the experience of sublime rage and the experience of being affected by the moral law. </w:t>
      </w:r>
      <w:r w:rsidR="003D6CFD" w:rsidRPr="00BD4F3E">
        <w:rPr>
          <w:rFonts w:ascii="Times New Roman" w:hAnsi="Times New Roman" w:cs="Times New Roman"/>
          <w:color w:val="000000" w:themeColor="text1"/>
        </w:rPr>
        <w:t xml:space="preserve">Simply put, </w:t>
      </w:r>
      <w:r w:rsidR="003D6CFD" w:rsidRPr="00BD4F3E">
        <w:rPr>
          <w:rFonts w:ascii="Times New Roman" w:hAnsi="Times New Roman" w:cs="Times New Roman"/>
        </w:rPr>
        <w:t xml:space="preserve">the experience of being affected by the moral law concerns the determination of the will, unlike the experience of </w:t>
      </w:r>
      <w:r w:rsidR="00197223" w:rsidRPr="00BD4F3E">
        <w:rPr>
          <w:rFonts w:ascii="Times New Roman" w:hAnsi="Times New Roman" w:cs="Times New Roman"/>
          <w:kern w:val="0"/>
        </w:rPr>
        <w:t>aesthetically</w:t>
      </w:r>
      <w:r w:rsidR="00197223" w:rsidRPr="00BD4F3E">
        <w:rPr>
          <w:rFonts w:ascii="Times New Roman" w:hAnsi="Times New Roman" w:cs="Times New Roman"/>
        </w:rPr>
        <w:t xml:space="preserve"> </w:t>
      </w:r>
      <w:r w:rsidR="003D6CFD" w:rsidRPr="00BD4F3E">
        <w:rPr>
          <w:rFonts w:ascii="Times New Roman" w:hAnsi="Times New Roman" w:cs="Times New Roman"/>
        </w:rPr>
        <w:t xml:space="preserve">sublime rage. We will look into this feature of sublime rage – i.e., its </w:t>
      </w:r>
      <w:r w:rsidR="003D6CFD" w:rsidRPr="00BD4F3E">
        <w:rPr>
          <w:rFonts w:ascii="Times New Roman" w:hAnsi="Times New Roman" w:cs="Times New Roman"/>
          <w:i/>
          <w:iCs/>
        </w:rPr>
        <w:t xml:space="preserve">aesthetic </w:t>
      </w:r>
      <w:r w:rsidR="003D6CFD" w:rsidRPr="00BD4F3E">
        <w:rPr>
          <w:rFonts w:ascii="Times New Roman" w:hAnsi="Times New Roman" w:cs="Times New Roman"/>
        </w:rPr>
        <w:t>character – in the next se</w:t>
      </w:r>
      <w:r w:rsidR="001A11EA" w:rsidRPr="00BD4F3E">
        <w:rPr>
          <w:rFonts w:ascii="Times New Roman" w:hAnsi="Times New Roman" w:cs="Times New Roman"/>
        </w:rPr>
        <w:t>ct</w:t>
      </w:r>
      <w:r w:rsidR="003D6CFD" w:rsidRPr="00BD4F3E">
        <w:rPr>
          <w:rFonts w:ascii="Times New Roman" w:hAnsi="Times New Roman" w:cs="Times New Roman"/>
        </w:rPr>
        <w:t xml:space="preserve">ion, where we will also </w:t>
      </w:r>
      <w:r w:rsidR="001C661A" w:rsidRPr="00BD4F3E">
        <w:rPr>
          <w:rFonts w:ascii="Times New Roman" w:hAnsi="Times New Roman" w:cs="Times New Roman"/>
        </w:rPr>
        <w:t>see</w:t>
      </w:r>
      <w:r w:rsidR="003D6CFD" w:rsidRPr="00BD4F3E">
        <w:rPr>
          <w:rFonts w:ascii="Times New Roman" w:hAnsi="Times New Roman" w:cs="Times New Roman"/>
        </w:rPr>
        <w:t xml:space="preserve"> how </w:t>
      </w:r>
      <w:r w:rsidR="00197223" w:rsidRPr="00BD4F3E">
        <w:rPr>
          <w:rFonts w:ascii="Times New Roman" w:hAnsi="Times New Roman" w:cs="Times New Roman"/>
          <w:kern w:val="0"/>
        </w:rPr>
        <w:t>aesthetically</w:t>
      </w:r>
      <w:r w:rsidR="00197223" w:rsidRPr="00BD4F3E">
        <w:rPr>
          <w:rFonts w:ascii="Times New Roman" w:hAnsi="Times New Roman" w:cs="Times New Roman"/>
        </w:rPr>
        <w:t xml:space="preserve"> </w:t>
      </w:r>
      <w:r w:rsidR="003D6CFD" w:rsidRPr="00BD4F3E">
        <w:rPr>
          <w:rFonts w:ascii="Times New Roman" w:hAnsi="Times New Roman" w:cs="Times New Roman"/>
        </w:rPr>
        <w:t xml:space="preserve">sublime rage can </w:t>
      </w:r>
      <w:r w:rsidR="002A37B8" w:rsidRPr="00BD4F3E">
        <w:rPr>
          <w:rFonts w:ascii="Times New Roman" w:hAnsi="Times New Roman" w:cs="Times New Roman"/>
        </w:rPr>
        <w:t xml:space="preserve">nonetheless </w:t>
      </w:r>
      <w:r w:rsidR="003D6CFD" w:rsidRPr="00BD4F3E">
        <w:rPr>
          <w:rFonts w:ascii="Times New Roman" w:hAnsi="Times New Roman" w:cs="Times New Roman"/>
        </w:rPr>
        <w:t xml:space="preserve">be significant for morality. </w:t>
      </w:r>
      <w:r w:rsidR="002A37B8" w:rsidRPr="00BD4F3E">
        <w:rPr>
          <w:rFonts w:ascii="Times New Roman" w:hAnsi="Times New Roman" w:cs="Times New Roman"/>
        </w:rPr>
        <w:t xml:space="preserve">For now, it is important to notice </w:t>
      </w:r>
      <w:r w:rsidR="00FA2B52" w:rsidRPr="00BD4F3E">
        <w:rPr>
          <w:rFonts w:ascii="Times New Roman" w:hAnsi="Times New Roman" w:cs="Times New Roman"/>
        </w:rPr>
        <w:t xml:space="preserve">that </w:t>
      </w:r>
      <w:r w:rsidR="00197223" w:rsidRPr="006C2B51">
        <w:rPr>
          <w:rFonts w:ascii="Times New Roman" w:hAnsi="Times New Roman" w:cs="Times New Roman"/>
          <w:kern w:val="0"/>
        </w:rPr>
        <w:t>aesthetically</w:t>
      </w:r>
      <w:r w:rsidR="00197223" w:rsidRPr="00BD4F3E">
        <w:rPr>
          <w:rFonts w:ascii="Times New Roman" w:hAnsi="Times New Roman" w:cs="Times New Roman"/>
        </w:rPr>
        <w:t xml:space="preserve"> </w:t>
      </w:r>
      <w:r w:rsidR="00FA2B52" w:rsidRPr="00BD4F3E">
        <w:rPr>
          <w:rFonts w:ascii="Times New Roman" w:hAnsi="Times New Roman" w:cs="Times New Roman"/>
        </w:rPr>
        <w:t xml:space="preserve">sublime rage, albeit grounded in the predisposition to moral feeling, is </w:t>
      </w:r>
      <w:r w:rsidR="00FA2B52" w:rsidRPr="00BD4F3E">
        <w:rPr>
          <w:rFonts w:ascii="Times New Roman" w:hAnsi="Times New Roman" w:cs="Times New Roman"/>
        </w:rPr>
        <w:lastRenderedPageBreak/>
        <w:t xml:space="preserve">phenomenologically distinct from respect for </w:t>
      </w:r>
      <w:r w:rsidR="00FA2B52" w:rsidRPr="00BD4F3E">
        <w:rPr>
          <w:rFonts w:ascii="Times New Roman" w:hAnsi="Times New Roman" w:cs="Times New Roman"/>
          <w:color w:val="000000" w:themeColor="text1"/>
        </w:rPr>
        <w:t xml:space="preserve">the moral law precisely because it is not the feeling of an agent involved in moral deliberation and decision. </w:t>
      </w:r>
    </w:p>
    <w:p w:rsidR="004C7410" w:rsidRPr="00682420" w:rsidRDefault="00FA2B52" w:rsidP="00682420">
      <w:pPr>
        <w:autoSpaceDE w:val="0"/>
        <w:autoSpaceDN w:val="0"/>
        <w:adjustRightInd w:val="0"/>
        <w:spacing w:line="480" w:lineRule="auto"/>
        <w:ind w:firstLine="720"/>
        <w:rPr>
          <w:rFonts w:ascii="Times New Roman" w:hAnsi="Times New Roman" w:cs="Times New Roman"/>
          <w:color w:val="000000" w:themeColor="text1"/>
          <w:highlight w:val="yellow"/>
        </w:rPr>
      </w:pPr>
      <w:r w:rsidRPr="009C32A2">
        <w:rPr>
          <w:rFonts w:ascii="Times New Roman" w:hAnsi="Times New Roman" w:cs="Times New Roman"/>
          <w:color w:val="000000" w:themeColor="text1"/>
        </w:rPr>
        <w:t xml:space="preserve">Accordingly, it is important to notice that judgments about sublime rage are </w:t>
      </w:r>
      <w:r w:rsidRPr="009C32A2">
        <w:rPr>
          <w:rFonts w:ascii="Times New Roman" w:hAnsi="Times New Roman" w:cs="Times New Roman"/>
          <w:i/>
          <w:iCs/>
          <w:color w:val="000000" w:themeColor="text1"/>
        </w:rPr>
        <w:t>aesthetic</w:t>
      </w:r>
      <w:r w:rsidRPr="009C32A2">
        <w:rPr>
          <w:rFonts w:ascii="Times New Roman" w:hAnsi="Times New Roman" w:cs="Times New Roman"/>
          <w:color w:val="000000" w:themeColor="text1"/>
        </w:rPr>
        <w:t xml:space="preserve"> rather than practical</w:t>
      </w:r>
      <w:r w:rsidR="00971EA9" w:rsidRPr="009C32A2">
        <w:rPr>
          <w:rFonts w:ascii="Times New Roman" w:hAnsi="Times New Roman" w:cs="Times New Roman"/>
          <w:color w:val="000000" w:themeColor="text1"/>
        </w:rPr>
        <w:t xml:space="preserve">, </w:t>
      </w:r>
      <w:r w:rsidRPr="009C32A2">
        <w:rPr>
          <w:rFonts w:ascii="Times New Roman" w:hAnsi="Times New Roman" w:cs="Times New Roman"/>
          <w:color w:val="000000" w:themeColor="text1"/>
        </w:rPr>
        <w:t xml:space="preserve">precisely because they do not bear on the determination of </w:t>
      </w:r>
      <w:r w:rsidR="00197223" w:rsidRPr="009C32A2">
        <w:rPr>
          <w:rFonts w:ascii="Times New Roman" w:hAnsi="Times New Roman" w:cs="Times New Roman"/>
          <w:color w:val="000000" w:themeColor="text1"/>
        </w:rPr>
        <w:t xml:space="preserve">the </w:t>
      </w:r>
      <w:r w:rsidRPr="009C32A2">
        <w:rPr>
          <w:rFonts w:ascii="Times New Roman" w:hAnsi="Times New Roman" w:cs="Times New Roman"/>
          <w:color w:val="000000" w:themeColor="text1"/>
        </w:rPr>
        <w:t>subject’s will</w:t>
      </w:r>
      <w:r w:rsidR="00971EA9" w:rsidRPr="009C32A2">
        <w:rPr>
          <w:rFonts w:ascii="Times New Roman" w:hAnsi="Times New Roman" w:cs="Times New Roman"/>
          <w:color w:val="000000" w:themeColor="text1"/>
        </w:rPr>
        <w:t>, which underscores the point that the feeling of sublime rage is merely analogous to, but not identical with, the feeling of respect</w:t>
      </w:r>
      <w:r w:rsidR="00971EA9" w:rsidRPr="00AE3D15">
        <w:rPr>
          <w:rFonts w:ascii="Times New Roman" w:hAnsi="Times New Roman" w:cs="Times New Roman"/>
          <w:color w:val="000000" w:themeColor="text1"/>
        </w:rPr>
        <w:t xml:space="preserve"> for the moral law.</w:t>
      </w:r>
      <w:r w:rsidR="00971EA9">
        <w:rPr>
          <w:rFonts w:ascii="Times New Roman" w:hAnsi="Times New Roman" w:cs="Times New Roman"/>
          <w:color w:val="000000" w:themeColor="text1"/>
        </w:rPr>
        <w:t xml:space="preserve"> </w:t>
      </w:r>
      <w:r w:rsidR="00AE3D15" w:rsidRPr="009C32A2">
        <w:rPr>
          <w:rFonts w:ascii="Times New Roman" w:hAnsi="Times New Roman" w:cs="Times New Roman"/>
          <w:color w:val="000000" w:themeColor="text1"/>
        </w:rPr>
        <w:t xml:space="preserve">Practical or moral judgments, according to Kant, are judgments </w:t>
      </w:r>
      <w:r w:rsidR="00AE3D15" w:rsidRPr="009C32A2">
        <w:rPr>
          <w:rFonts w:ascii="Times New Roman" w:hAnsi="Times New Roman" w:cs="Times New Roman"/>
          <w:color w:val="000000" w:themeColor="text1"/>
          <w:shd w:val="clear" w:color="auto" w:fill="FFFFFF"/>
        </w:rPr>
        <w:t xml:space="preserve">that we ought or ought not to act in a certain way. </w:t>
      </w:r>
      <w:r w:rsidR="00E26DA5" w:rsidRPr="009C32A2">
        <w:rPr>
          <w:rFonts w:ascii="Times New Roman" w:hAnsi="Times New Roman" w:cs="Times New Roman"/>
          <w:color w:val="000000" w:themeColor="text1"/>
        </w:rPr>
        <w:t xml:space="preserve">Judgments about sublime rage, instead, are judgments about </w:t>
      </w:r>
      <w:r w:rsidR="001309C4" w:rsidRPr="009C32A2">
        <w:rPr>
          <w:rFonts w:ascii="Times New Roman" w:hAnsi="Times New Roman" w:cs="Times New Roman"/>
          <w:color w:val="000000" w:themeColor="text1"/>
        </w:rPr>
        <w:t xml:space="preserve">what the </w:t>
      </w:r>
      <w:r w:rsidR="00E26DA5" w:rsidRPr="009C32A2">
        <w:rPr>
          <w:rFonts w:ascii="Times New Roman" w:hAnsi="Times New Roman" w:cs="Times New Roman"/>
          <w:color w:val="000000" w:themeColor="text1"/>
        </w:rPr>
        <w:t>subject</w:t>
      </w:r>
      <w:r w:rsidR="001309C4" w:rsidRPr="009C32A2">
        <w:rPr>
          <w:rFonts w:ascii="Times New Roman" w:hAnsi="Times New Roman" w:cs="Times New Roman"/>
          <w:color w:val="000000" w:themeColor="text1"/>
        </w:rPr>
        <w:t xml:space="preserve"> is feeling, and how such a feeling represents something that is central to morality</w:t>
      </w:r>
      <w:r w:rsidR="00856DE5" w:rsidRPr="009C32A2">
        <w:rPr>
          <w:rFonts w:ascii="Times New Roman" w:hAnsi="Times New Roman" w:cs="Times New Roman"/>
          <w:color w:val="000000" w:themeColor="text1"/>
        </w:rPr>
        <w:t xml:space="preserve"> (i.e., the subject’s consciousness of being capable of </w:t>
      </w:r>
      <w:r w:rsidR="00856DE5" w:rsidRPr="009C32A2">
        <w:rPr>
          <w:rFonts w:ascii="Times New Roman" w:hAnsi="Times New Roman" w:cs="Times New Roman"/>
          <w:kern w:val="0"/>
        </w:rPr>
        <w:t>facing any resistance with her strength of mind)</w:t>
      </w:r>
      <w:r w:rsidR="004C7410" w:rsidRPr="009C32A2">
        <w:rPr>
          <w:rFonts w:ascii="Times New Roman" w:hAnsi="Times New Roman" w:cs="Times New Roman"/>
          <w:color w:val="000000" w:themeColor="text1"/>
        </w:rPr>
        <w:t>, albeit not relevant to the present determination of her will</w:t>
      </w:r>
      <w:r w:rsidR="00856DE5" w:rsidRPr="009C32A2">
        <w:rPr>
          <w:rFonts w:ascii="Times New Roman" w:hAnsi="Times New Roman" w:cs="Times New Roman"/>
          <w:color w:val="000000" w:themeColor="text1"/>
        </w:rPr>
        <w:t>.</w:t>
      </w:r>
    </w:p>
    <w:p w:rsidR="00AE3D15" w:rsidRPr="00971EA9" w:rsidRDefault="00682420" w:rsidP="00971EA9">
      <w:pPr>
        <w:autoSpaceDE w:val="0"/>
        <w:autoSpaceDN w:val="0"/>
        <w:adjustRightInd w:val="0"/>
        <w:spacing w:line="480" w:lineRule="auto"/>
        <w:ind w:firstLine="720"/>
        <w:rPr>
          <w:color w:val="1A1A1A"/>
          <w:sz w:val="25"/>
          <w:szCs w:val="25"/>
          <w:shd w:val="clear" w:color="auto" w:fill="FFFFFF"/>
        </w:rPr>
      </w:pPr>
      <w:r w:rsidRPr="009C32A2">
        <w:rPr>
          <w:rFonts w:ascii="Times New Roman" w:hAnsi="Times New Roman" w:cs="Times New Roman"/>
        </w:rPr>
        <w:t xml:space="preserve">An important consideration is that, according to Kant, </w:t>
      </w:r>
      <w:r w:rsidR="009F076F" w:rsidRPr="009C32A2">
        <w:rPr>
          <w:rFonts w:ascii="Times New Roman" w:hAnsi="Times New Roman" w:cs="Times New Roman"/>
        </w:rPr>
        <w:t xml:space="preserve">rage is sublime only when </w:t>
      </w:r>
      <w:r w:rsidR="00971EA9" w:rsidRPr="009C32A2">
        <w:rPr>
          <w:rFonts w:ascii="Times New Roman" w:hAnsi="Times New Roman" w:cs="Times New Roman"/>
        </w:rPr>
        <w:t xml:space="preserve">it </w:t>
      </w:r>
      <w:r w:rsidR="009F076F" w:rsidRPr="009C32A2">
        <w:rPr>
          <w:rFonts w:ascii="Times New Roman" w:hAnsi="Times New Roman" w:cs="Times New Roman"/>
        </w:rPr>
        <w:t>accords with the morally right</w:t>
      </w:r>
      <w:r w:rsidR="004506D7">
        <w:rPr>
          <w:rFonts w:ascii="Times New Roman" w:hAnsi="Times New Roman" w:cs="Times New Roman"/>
        </w:rPr>
        <w:t xml:space="preserve">. </w:t>
      </w:r>
      <w:r w:rsidR="009F076F" w:rsidRPr="006C2B51">
        <w:rPr>
          <w:rFonts w:ascii="Times New Roman" w:hAnsi="Times New Roman" w:cs="Times New Roman"/>
        </w:rPr>
        <w:t xml:space="preserve">This is clear from Kant’s remark in </w:t>
      </w:r>
      <w:r w:rsidR="009F076F" w:rsidRPr="006C2B51">
        <w:rPr>
          <w:rFonts w:ascii="Times New Roman" w:hAnsi="Times New Roman" w:cs="Times New Roman"/>
          <w:i/>
          <w:iCs/>
        </w:rPr>
        <w:t>The Conflict of The Faculties</w:t>
      </w:r>
      <w:r w:rsidR="009F076F" w:rsidRPr="006C2B51">
        <w:rPr>
          <w:rFonts w:ascii="Times New Roman" w:hAnsi="Times New Roman" w:cs="Times New Roman"/>
        </w:rPr>
        <w:t xml:space="preserve"> that sublime affects like esthetically sublime rage or enthusiasm move “only towards what is ideal and, indeed, to what is purely moral, such as the concept of right, and cannot be grafted onto self-interest” (SF 7:86). </w:t>
      </w:r>
      <w:r w:rsidR="009F076F" w:rsidRPr="009C32A2">
        <w:rPr>
          <w:rFonts w:ascii="Times New Roman" w:hAnsi="Times New Roman" w:cs="Times New Roman"/>
        </w:rPr>
        <w:t xml:space="preserve">This </w:t>
      </w:r>
      <w:r w:rsidR="004144C8" w:rsidRPr="009C32A2">
        <w:rPr>
          <w:rFonts w:ascii="Times New Roman" w:hAnsi="Times New Roman" w:cs="Times New Roman"/>
        </w:rPr>
        <w:t xml:space="preserve">tells us that </w:t>
      </w:r>
      <w:r w:rsidR="009F076F" w:rsidRPr="009C32A2">
        <w:rPr>
          <w:rFonts w:ascii="Times New Roman" w:hAnsi="Times New Roman" w:cs="Times New Roman"/>
        </w:rPr>
        <w:t xml:space="preserve">one’s rage is sublime only if it is a response to one’s </w:t>
      </w:r>
      <w:r w:rsidR="009F076F" w:rsidRPr="009C32A2">
        <w:rPr>
          <w:rFonts w:ascii="Times New Roman" w:hAnsi="Times New Roman" w:cs="Times New Roman"/>
          <w:i/>
          <w:iCs/>
        </w:rPr>
        <w:t>correct</w:t>
      </w:r>
      <w:r w:rsidR="009F076F" w:rsidRPr="009C32A2">
        <w:rPr>
          <w:rFonts w:ascii="Times New Roman" w:hAnsi="Times New Roman" w:cs="Times New Roman"/>
        </w:rPr>
        <w:t xml:space="preserve"> appreciation of </w:t>
      </w:r>
      <w:r w:rsidR="00A54173" w:rsidRPr="009C32A2">
        <w:rPr>
          <w:rFonts w:ascii="Times New Roman" w:hAnsi="Times New Roman" w:cs="Times New Roman"/>
        </w:rPr>
        <w:t xml:space="preserve">both </w:t>
      </w:r>
      <w:r w:rsidR="009F076F" w:rsidRPr="009C32A2">
        <w:rPr>
          <w:rFonts w:ascii="Times New Roman" w:hAnsi="Times New Roman" w:cs="Times New Roman"/>
        </w:rPr>
        <w:t>the moral idea at stake and what state of affairs constitutes an obstacle for the realization of that idea.</w:t>
      </w:r>
      <w:r w:rsidR="009F076F" w:rsidRPr="006C2B51">
        <w:rPr>
          <w:rFonts w:ascii="Times New Roman" w:hAnsi="Times New Roman" w:cs="Times New Roman"/>
        </w:rPr>
        <w:t xml:space="preserve"> In this way, when one’s rage is sublime, one’s rage is also apt: the rage is the felt recognition of something that truly is an injustice.</w:t>
      </w:r>
      <w:r w:rsidR="009F076F" w:rsidRPr="006C2B51">
        <w:rPr>
          <w:rStyle w:val="FootnoteReference"/>
          <w:rFonts w:ascii="Times New Roman" w:hAnsi="Times New Roman" w:cs="Times New Roman"/>
        </w:rPr>
        <w:footnoteReference w:id="18"/>
      </w:r>
      <w:r w:rsidR="009F076F" w:rsidRPr="006C2B51">
        <w:rPr>
          <w:rFonts w:ascii="Times New Roman" w:hAnsi="Times New Roman" w:cs="Times New Roman"/>
        </w:rPr>
        <w:t xml:space="preserve"> </w:t>
      </w:r>
      <w:r w:rsidR="006968A8" w:rsidRPr="009C32A2">
        <w:rPr>
          <w:rFonts w:ascii="Times New Roman" w:hAnsi="Times New Roman" w:cs="Times New Roman"/>
        </w:rPr>
        <w:t>F</w:t>
      </w:r>
      <w:r w:rsidR="00E26DA5" w:rsidRPr="009C32A2">
        <w:rPr>
          <w:rFonts w:ascii="Times New Roman" w:hAnsi="Times New Roman" w:cs="Times New Roman"/>
        </w:rPr>
        <w:t>rom the perspective of the subject, this felt recognition amounts to an aesthetic appreciation</w:t>
      </w:r>
      <w:r w:rsidRPr="009C32A2">
        <w:rPr>
          <w:rFonts w:ascii="Times New Roman" w:hAnsi="Times New Roman" w:cs="Times New Roman"/>
        </w:rPr>
        <w:t xml:space="preserve">, </w:t>
      </w:r>
      <w:r w:rsidR="00E26DA5" w:rsidRPr="009C32A2">
        <w:rPr>
          <w:rFonts w:ascii="Times New Roman" w:hAnsi="Times New Roman" w:cs="Times New Roman"/>
        </w:rPr>
        <w:t xml:space="preserve">and not necessarily to an </w:t>
      </w:r>
      <w:r w:rsidR="00E26DA5" w:rsidRPr="009C32A2">
        <w:rPr>
          <w:rFonts w:ascii="Times New Roman" w:hAnsi="Times New Roman" w:cs="Times New Roman"/>
        </w:rPr>
        <w:lastRenderedPageBreak/>
        <w:t>explicit moral evaluation</w:t>
      </w:r>
      <w:r w:rsidRPr="009C32A2">
        <w:rPr>
          <w:rFonts w:ascii="Times New Roman" w:hAnsi="Times New Roman" w:cs="Times New Roman"/>
        </w:rPr>
        <w:t xml:space="preserve"> (</w:t>
      </w:r>
      <w:r w:rsidR="00E26DA5" w:rsidRPr="009C32A2">
        <w:rPr>
          <w:rFonts w:ascii="Times New Roman" w:hAnsi="Times New Roman" w:cs="Times New Roman"/>
        </w:rPr>
        <w:t>though it can certainly</w:t>
      </w:r>
      <w:r w:rsidR="006968A8" w:rsidRPr="009C32A2">
        <w:rPr>
          <w:rFonts w:ascii="Times New Roman" w:hAnsi="Times New Roman" w:cs="Times New Roman"/>
        </w:rPr>
        <w:t xml:space="preserve"> be accompanied by an explicit moral evaluation</w:t>
      </w:r>
      <w:r w:rsidR="006968A8">
        <w:rPr>
          <w:rFonts w:ascii="Times New Roman" w:hAnsi="Times New Roman" w:cs="Times New Roman"/>
        </w:rPr>
        <w:t xml:space="preserve">). </w:t>
      </w:r>
      <w:r w:rsidR="00E26DA5">
        <w:rPr>
          <w:rFonts w:ascii="Times New Roman" w:hAnsi="Times New Roman" w:cs="Times New Roman"/>
        </w:rPr>
        <w:t xml:space="preserve"> </w:t>
      </w:r>
    </w:p>
    <w:p w:rsidR="009F076F" w:rsidRPr="006C2B51" w:rsidRDefault="00BD6CEB" w:rsidP="009F076F">
      <w:pPr>
        <w:autoSpaceDE w:val="0"/>
        <w:autoSpaceDN w:val="0"/>
        <w:adjustRightInd w:val="0"/>
        <w:spacing w:line="480" w:lineRule="auto"/>
        <w:ind w:firstLine="720"/>
        <w:rPr>
          <w:rFonts w:ascii="Times New Roman" w:hAnsi="Times New Roman" w:cs="Times New Roman"/>
        </w:rPr>
      </w:pPr>
      <w:r w:rsidRPr="009C32A2">
        <w:rPr>
          <w:rFonts w:ascii="Times New Roman" w:hAnsi="Times New Roman" w:cs="Times New Roman"/>
        </w:rPr>
        <w:t xml:space="preserve">Let us look at how this </w:t>
      </w:r>
      <w:r w:rsidR="001E422E" w:rsidRPr="009C32A2">
        <w:rPr>
          <w:rFonts w:ascii="Times New Roman" w:hAnsi="Times New Roman" w:cs="Times New Roman"/>
        </w:rPr>
        <w:t xml:space="preserve">feature of sublime rage bears on the question of </w:t>
      </w:r>
      <w:r w:rsidR="001E422E" w:rsidRPr="00942F40">
        <w:rPr>
          <w:rFonts w:ascii="Times New Roman" w:hAnsi="Times New Roman" w:cs="Times New Roman"/>
        </w:rPr>
        <w:t>how</w:t>
      </w:r>
      <w:r w:rsidRPr="00942F40">
        <w:rPr>
          <w:rFonts w:ascii="Times New Roman" w:hAnsi="Times New Roman" w:cs="Times New Roman"/>
        </w:rPr>
        <w:t xml:space="preserve"> to tell</w:t>
      </w:r>
      <w:r w:rsidR="001E422E" w:rsidRPr="00942F40">
        <w:rPr>
          <w:rFonts w:ascii="Times New Roman" w:hAnsi="Times New Roman" w:cs="Times New Roman"/>
        </w:rPr>
        <w:t>, from a third-personal perspective,</w:t>
      </w:r>
      <w:r w:rsidRPr="00942F40">
        <w:rPr>
          <w:rFonts w:ascii="Times New Roman" w:hAnsi="Times New Roman" w:cs="Times New Roman"/>
        </w:rPr>
        <w:t xml:space="preserve"> apt anger from inapt ange</w:t>
      </w:r>
      <w:r w:rsidR="001E422E" w:rsidRPr="00942F40">
        <w:rPr>
          <w:rFonts w:ascii="Times New Roman" w:hAnsi="Times New Roman" w:cs="Times New Roman"/>
        </w:rPr>
        <w:t>r</w:t>
      </w:r>
      <w:r w:rsidR="001E422E" w:rsidRPr="009C32A2">
        <w:rPr>
          <w:rFonts w:ascii="Times New Roman" w:hAnsi="Times New Roman" w:cs="Times New Roman"/>
        </w:rPr>
        <w:t xml:space="preserve"> by considering some examples. T</w:t>
      </w:r>
      <w:r w:rsidR="009F076F" w:rsidRPr="009C32A2">
        <w:rPr>
          <w:rFonts w:ascii="Times New Roman" w:hAnsi="Times New Roman" w:cs="Times New Roman"/>
        </w:rPr>
        <w:t xml:space="preserve">he rage </w:t>
      </w:r>
      <w:r w:rsidR="009F076F" w:rsidRPr="00DA5837">
        <w:rPr>
          <w:rFonts w:ascii="Times New Roman" w:hAnsi="Times New Roman" w:cs="Times New Roman"/>
        </w:rPr>
        <w:t>that a white supremacist might feel in response to what they believe is an injustice</w:t>
      </w:r>
      <w:r w:rsidR="009F076F" w:rsidRPr="006C2B51">
        <w:rPr>
          <w:rFonts w:ascii="Times New Roman" w:hAnsi="Times New Roman" w:cs="Times New Roman"/>
        </w:rPr>
        <w:t xml:space="preserve"> (e.g., that a black man becomes the President) could not qualify as sublime, </w:t>
      </w:r>
      <w:r w:rsidR="009F076F" w:rsidRPr="001D4B6F">
        <w:rPr>
          <w:rFonts w:ascii="Times New Roman" w:hAnsi="Times New Roman" w:cs="Times New Roman"/>
        </w:rPr>
        <w:t>even though this person might believe that their rage is grounded on the idea of justice and that the state of affairs that elicits their rage constitutes an obstacle for the realization of such idea</w:t>
      </w:r>
      <w:r w:rsidR="009F076F" w:rsidRPr="006C2B51">
        <w:rPr>
          <w:rFonts w:ascii="Times New Roman" w:hAnsi="Times New Roman" w:cs="Times New Roman"/>
        </w:rPr>
        <w:t xml:space="preserve">. This person’s rage could not qualify as sublime because they are clearly making a wrongful use of the idea of justice by believing that justice must be achieved for a dominant social group at the expenses of another. So far so good. Things may get quite tricky, though, if we take in consideration Kant’s characterization of ideas of reasons as indeterminate. Notice that this is not to be taken as a skeptical claim: Kant clearly thinks that we can make the right use of these ideas, and that rage can be aesthetically sublime when we do so. Rather, the relevant implication of the claim that justice is an indeterminate idea of reason is that it can be difficult to distinguish between anger that is sublime and thus apt, and anger that is not sublime and thus inapt. Importantly, distinguishing between these requires, among other considerations, that we engage in a careful evaluation of which conception of justice </w:t>
      </w:r>
      <w:r w:rsidR="009F076F" w:rsidRPr="006C2B51">
        <w:rPr>
          <w:rFonts w:ascii="Times New Roman" w:hAnsi="Times New Roman" w:cs="Times New Roman"/>
        </w:rPr>
        <w:softHyphen/>
        <w:t xml:space="preserve">underlies and informs the anger at stake. </w:t>
      </w:r>
    </w:p>
    <w:p w:rsidR="009F076F" w:rsidRPr="006C2B51"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To further illustrate this point, take the case of somebody who is strongly committed to the view that justice requires only that a sufficient distribution of material goods between the members of a certain society is achieved. And imagine that this distribution is achieved in the society in which he lives but, while all women in this society have access to a sufficient amount of material goods, it is still the case that they are discriminated in the workplace (e.g., by being </w:t>
      </w:r>
      <w:r w:rsidRPr="006C2B51">
        <w:rPr>
          <w:rFonts w:ascii="Times New Roman" w:hAnsi="Times New Roman" w:cs="Times New Roman"/>
        </w:rPr>
        <w:lastRenderedPageBreak/>
        <w:t xml:space="preserve">paid </w:t>
      </w:r>
      <w:r w:rsidR="00942F40">
        <w:rPr>
          <w:rFonts w:ascii="Times New Roman" w:hAnsi="Times New Roman" w:cs="Times New Roman"/>
        </w:rPr>
        <w:t xml:space="preserve">and promoted </w:t>
      </w:r>
      <w:r w:rsidRPr="006C2B51">
        <w:rPr>
          <w:rFonts w:ascii="Times New Roman" w:hAnsi="Times New Roman" w:cs="Times New Roman"/>
        </w:rPr>
        <w:t xml:space="preserve">less than their men colleagues). This person might be furious that, in such society, women complain about their oppression and their complaints are sometimes given uptake. Should we take this anger to be sublime? I don’t think we should characterize this anger as sublime, but providing a justification of why this is the case requires a careful analysis of the use of the idea of justice that the person at stake is making, and a careful explanation of why thinking about justice in that way is not appropriate. </w:t>
      </w:r>
    </w:p>
    <w:p w:rsidR="00AE3D15" w:rsidRDefault="009F076F" w:rsidP="00AE3D15">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Though my point – that in order to tell apt anger from inapt anger we should be looking at the conception of justice underlying that anger – might sound quite obvious, it seems to be only implicit in the literature about anger. For instance, </w:t>
      </w:r>
      <w:proofErr w:type="spellStart"/>
      <w:r w:rsidRPr="006C2B51">
        <w:rPr>
          <w:rFonts w:ascii="Times New Roman" w:hAnsi="Times New Roman" w:cs="Times New Roman"/>
        </w:rPr>
        <w:t>Myisha</w:t>
      </w:r>
      <w:proofErr w:type="spellEnd"/>
      <w:r w:rsidRPr="006C2B51">
        <w:rPr>
          <w:rFonts w:ascii="Times New Roman" w:hAnsi="Times New Roman" w:cs="Times New Roman"/>
        </w:rPr>
        <w:t xml:space="preserve"> Cherry argues that “properly evaluating anger takes time, and it takes information” (Cherry, 201</w:t>
      </w:r>
      <w:r w:rsidR="008B4948">
        <w:rPr>
          <w:rFonts w:ascii="Times New Roman" w:hAnsi="Times New Roman" w:cs="Times New Roman"/>
        </w:rPr>
        <w:t>7</w:t>
      </w:r>
      <w:r w:rsidRPr="006C2B51">
        <w:rPr>
          <w:rFonts w:ascii="Times New Roman" w:hAnsi="Times New Roman" w:cs="Times New Roman"/>
        </w:rPr>
        <w:t>:64) such as, among other factors, the anger’s aim, target, causes and effects. Even when we have all of this information, Cherry claims that “we often rush the evaluation or dismiss the information due to our biases, overconfidence, and selfish motives through anger policing and gaslighting” (Cherry, 201</w:t>
      </w:r>
      <w:r w:rsidR="008B4948">
        <w:rPr>
          <w:rFonts w:ascii="Times New Roman" w:hAnsi="Times New Roman" w:cs="Times New Roman"/>
        </w:rPr>
        <w:t>7</w:t>
      </w:r>
      <w:r w:rsidRPr="006C2B51">
        <w:rPr>
          <w:rFonts w:ascii="Times New Roman" w:hAnsi="Times New Roman" w:cs="Times New Roman"/>
        </w:rPr>
        <w:t xml:space="preserve">:64). A Kantian approach to distinguishing between apt anger and inapt anger would not dismiss the importance of this contextual information; but it would also regard it as normatively dependent on justice as an ideal, and how this ideal can be constructed. </w:t>
      </w:r>
    </w:p>
    <w:p w:rsidR="009F076F" w:rsidRPr="006C2B51" w:rsidRDefault="009F076F" w:rsidP="009F076F">
      <w:pPr>
        <w:pStyle w:val="NormalWeb"/>
        <w:spacing w:line="480" w:lineRule="auto"/>
      </w:pPr>
      <w:r w:rsidRPr="006C2B51">
        <w:t xml:space="preserve">2. The Aesthetic Character of Sublime Rage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In the previous section, I have focused on the sublimity of aesthetically sublime rage, and argued that aesthetic rage is sublime when it is a response to a moral idea, given that </w:t>
      </w:r>
      <w:r w:rsidRPr="006C2B51">
        <w:rPr>
          <w:rFonts w:ascii="Times New Roman" w:hAnsi="Times New Roman" w:cs="Times New Roman"/>
        </w:rPr>
        <w:t xml:space="preserve">one correctly appreciates this moral idea and correctly identifies what state of affairs constitutes an obstacle for the realization of this moral idea. In this section, I will focus on the aesthetic character of sublime rage, and zoom in its significance. </w:t>
      </w:r>
      <w:r w:rsidRPr="006C2B51">
        <w:rPr>
          <w:rFonts w:ascii="Times New Roman" w:hAnsi="Times New Roman" w:cs="Times New Roman"/>
          <w:color w:val="000000" w:themeColor="text1"/>
          <w:kern w:val="0"/>
        </w:rPr>
        <w:t xml:space="preserve">To be clear on the relation between these </w:t>
      </w:r>
      <w:r w:rsidRPr="006C2B51">
        <w:rPr>
          <w:rFonts w:ascii="Times New Roman" w:hAnsi="Times New Roman" w:cs="Times New Roman"/>
          <w:color w:val="000000" w:themeColor="text1"/>
          <w:kern w:val="0"/>
        </w:rPr>
        <w:lastRenderedPageBreak/>
        <w:t>two features of aesthetically sublime rage, it is worth pointing out that, on Kant’s account, sublime rage is always aesthetic; however, aesthetic rage is not always sublime.</w:t>
      </w:r>
      <w:r w:rsidR="001C1EE3">
        <w:rPr>
          <w:rStyle w:val="FootnoteReference"/>
          <w:rFonts w:ascii="Times New Roman" w:hAnsi="Times New Roman" w:cs="Times New Roman"/>
          <w:color w:val="000000" w:themeColor="text1"/>
          <w:kern w:val="0"/>
        </w:rPr>
        <w:footnoteReference w:id="19"/>
      </w:r>
      <w:r w:rsidRPr="006C2B51">
        <w:rPr>
          <w:rFonts w:ascii="Times New Roman" w:hAnsi="Times New Roman" w:cs="Times New Roman"/>
          <w:color w:val="000000" w:themeColor="text1"/>
          <w:kern w:val="0"/>
        </w:rPr>
        <w:t xml:space="preserve"> In what follows, I will focus on aesthetic rage that is also sublime, and explain the significance of its aesthetic character in relation to its sublimity. </w:t>
      </w:r>
    </w:p>
    <w:p w:rsidR="009F076F" w:rsidRPr="006C2B51"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To say that sublime rage is aesthetic is to say that it does not play a motivational function for the subject throughout the time the subject is feeling rage. Aesthetically sublime rage, then, does not motivate the agent to achieve any end throughout the time the subject is feeling rage. I have been arguing that, when anger plays a motivational function (either directly or indirectly) by prompting the agent to achieve </w:t>
      </w:r>
      <w:r w:rsidR="006D42AE">
        <w:rPr>
          <w:rFonts w:ascii="Times New Roman" w:hAnsi="Times New Roman" w:cs="Times New Roman"/>
        </w:rPr>
        <w:t xml:space="preserve">an </w:t>
      </w:r>
      <w:r w:rsidRPr="006C2B51">
        <w:rPr>
          <w:rFonts w:ascii="Times New Roman" w:hAnsi="Times New Roman" w:cs="Times New Roman"/>
        </w:rPr>
        <w:t xml:space="preserve">end throughout the time the subject is feeling anger, it might be considered morally problematic: if it is taken by the agent to be her reason for acting, then it is at risk to be just the wrong reason for acting; if it is taken by the agent to be a compass that points her to some reasons for acting, it is unreliable in pointing to the reasons for acting that are of the right kind. Aesthetically sublime rage, however, escapes these problems, since it does not motivate one to achieve any end, at least at the time in which one feels such rage (more on this later). </w:t>
      </w:r>
    </w:p>
    <w:p w:rsidR="009F076F" w:rsidRPr="006C2B51"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That this is the case is clear by Kant characterization of aesthetic feeling. For Kant, feeling is the capacity for having pleasure or displeasure in a representation, as he writes in the </w:t>
      </w:r>
      <w:r w:rsidRPr="006C2B51">
        <w:rPr>
          <w:rFonts w:ascii="Times New Roman" w:hAnsi="Times New Roman" w:cs="Times New Roman"/>
          <w:i/>
          <w:iCs/>
        </w:rPr>
        <w:t>Metaphysics of Morals.</w:t>
      </w:r>
      <w:r w:rsidRPr="006C2B51">
        <w:rPr>
          <w:rFonts w:ascii="Times New Roman" w:hAnsi="Times New Roman" w:cs="Times New Roman"/>
        </w:rPr>
        <w:t xml:space="preserve"> “The capacity for having pleasure or displeasure in a representation is </w:t>
      </w:r>
      <w:r w:rsidRPr="006C2B51">
        <w:rPr>
          <w:rFonts w:ascii="Times New Roman" w:hAnsi="Times New Roman" w:cs="Times New Roman"/>
        </w:rPr>
        <w:lastRenderedPageBreak/>
        <w:t xml:space="preserve">called feeling” (MS 6:211). He then goes on distinguishing between “pleasure which is necessarily connected with desire [to bring about an object or state of affairs]”, which “can be called practical pleasure” and “pleasure which is not necessarily connected with desire”, which “can be called merely contemplative, or </w:t>
      </w:r>
      <w:r w:rsidRPr="006C2B51">
        <w:rPr>
          <w:rFonts w:ascii="Times New Roman" w:hAnsi="Times New Roman" w:cs="Times New Roman"/>
          <w:i/>
          <w:iCs/>
        </w:rPr>
        <w:t>inactive delight</w:t>
      </w:r>
      <w:r w:rsidRPr="006C2B51">
        <w:rPr>
          <w:rFonts w:ascii="Times New Roman" w:hAnsi="Times New Roman" w:cs="Times New Roman"/>
        </w:rPr>
        <w:t xml:space="preserve">” (MS 6:212). Contemplative pleasure, </w:t>
      </w:r>
      <w:r w:rsidRPr="006D42AE">
        <w:rPr>
          <w:rFonts w:ascii="Times New Roman" w:hAnsi="Times New Roman" w:cs="Times New Roman"/>
        </w:rPr>
        <w:t xml:space="preserve">then, is pleasure that is not followed by a desire to bring </w:t>
      </w:r>
      <w:r w:rsidR="00CB109B">
        <w:rPr>
          <w:rFonts w:ascii="Times New Roman" w:hAnsi="Times New Roman" w:cs="Times New Roman"/>
        </w:rPr>
        <w:t>about</w:t>
      </w:r>
      <w:r w:rsidRPr="006D42AE">
        <w:rPr>
          <w:rFonts w:ascii="Times New Roman" w:hAnsi="Times New Roman" w:cs="Times New Roman"/>
        </w:rPr>
        <w:t xml:space="preserve"> an object or state of affairs</w:t>
      </w:r>
      <w:r w:rsidR="00A946BF" w:rsidRPr="006D42AE">
        <w:rPr>
          <w:rFonts w:ascii="Times New Roman" w:hAnsi="Times New Roman" w:cs="Times New Roman"/>
        </w:rPr>
        <w:t xml:space="preserve"> and so it </w:t>
      </w:r>
      <w:r w:rsidRPr="006D42AE">
        <w:rPr>
          <w:rFonts w:ascii="Times New Roman" w:hAnsi="Times New Roman" w:cs="Times New Roman"/>
        </w:rPr>
        <w:t>“is not at bottom a pleasure in the existence of an object of a representation but it attached only to the representation itself” (MS 6:212).</w:t>
      </w:r>
      <w:r w:rsidRPr="006D42AE">
        <w:rPr>
          <w:rStyle w:val="FootnoteReference"/>
          <w:rFonts w:ascii="Times New Roman" w:hAnsi="Times New Roman" w:cs="Times New Roman"/>
        </w:rPr>
        <w:footnoteReference w:id="20"/>
      </w:r>
      <w:r w:rsidRPr="006C2B51">
        <w:rPr>
          <w:rFonts w:ascii="Times New Roman" w:hAnsi="Times New Roman" w:cs="Times New Roman"/>
        </w:rPr>
        <w:t xml:space="preserve"> </w:t>
      </w:r>
    </w:p>
    <w:p w:rsidR="00853DEF"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Since aesthetically sublime rage does not motivate one to achieve any end throughout the time the subject is feeling rage, it is better understood as a state of an </w:t>
      </w:r>
      <w:r w:rsidRPr="006C2B51">
        <w:rPr>
          <w:rFonts w:ascii="Times New Roman" w:hAnsi="Times New Roman" w:cs="Times New Roman"/>
          <w:i/>
          <w:iCs/>
        </w:rPr>
        <w:t>observer</w:t>
      </w:r>
      <w:r w:rsidRPr="006C2B51">
        <w:rPr>
          <w:rFonts w:ascii="Times New Roman" w:hAnsi="Times New Roman" w:cs="Times New Roman"/>
        </w:rPr>
        <w:t xml:space="preserve"> rather than of an </w:t>
      </w:r>
      <w:r w:rsidRPr="006C2B51">
        <w:rPr>
          <w:rFonts w:ascii="Times New Roman" w:hAnsi="Times New Roman" w:cs="Times New Roman"/>
          <w:i/>
          <w:iCs/>
        </w:rPr>
        <w:t>agent</w:t>
      </w:r>
      <w:r w:rsidRPr="006C2B51">
        <w:rPr>
          <w:rFonts w:ascii="Times New Roman" w:hAnsi="Times New Roman" w:cs="Times New Roman"/>
        </w:rPr>
        <w:t xml:space="preserve">. Nonetheless, this should not let us think that someone feeling aesthetically sublime rage is someone </w:t>
      </w:r>
      <w:r w:rsidR="00244847" w:rsidRPr="006D42AE">
        <w:rPr>
          <w:rFonts w:ascii="Times New Roman" w:hAnsi="Times New Roman" w:cs="Times New Roman"/>
        </w:rPr>
        <w:t>who</w:t>
      </w:r>
      <w:r w:rsidRPr="006C2B51">
        <w:rPr>
          <w:rFonts w:ascii="Times New Roman" w:hAnsi="Times New Roman" w:cs="Times New Roman"/>
        </w:rPr>
        <w:t xml:space="preserve"> is passive, cold, detached or disengaged from the events that they are witnessing or being subjected to. As we have seen, the subject’s mental faculties are actively engaged and attuned to the object or state of affairs that elicits the rage, and they display a certain responsiveness to such object or state of affairs. Moreover, while aesthetically sublime rage does not motivate one </w:t>
      </w:r>
      <w:r w:rsidRPr="000C4194">
        <w:rPr>
          <w:rFonts w:ascii="Times New Roman" w:hAnsi="Times New Roman" w:cs="Times New Roman"/>
        </w:rPr>
        <w:t xml:space="preserve">to achieve any </w:t>
      </w:r>
      <w:r w:rsidR="00D857DC" w:rsidRPr="000C4194">
        <w:rPr>
          <w:rFonts w:ascii="Times New Roman" w:hAnsi="Times New Roman" w:cs="Times New Roman"/>
        </w:rPr>
        <w:t>present-</w:t>
      </w:r>
      <w:r w:rsidR="006D42AE" w:rsidRPr="000C4194">
        <w:rPr>
          <w:rFonts w:ascii="Times New Roman" w:hAnsi="Times New Roman" w:cs="Times New Roman"/>
        </w:rPr>
        <w:t>directed</w:t>
      </w:r>
      <w:r w:rsidR="00D857DC" w:rsidRPr="000C4194">
        <w:rPr>
          <w:rFonts w:ascii="Times New Roman" w:hAnsi="Times New Roman" w:cs="Times New Roman"/>
        </w:rPr>
        <w:t xml:space="preserve"> </w:t>
      </w:r>
      <w:r w:rsidRPr="000C4194">
        <w:rPr>
          <w:rFonts w:ascii="Times New Roman" w:hAnsi="Times New Roman" w:cs="Times New Roman"/>
        </w:rPr>
        <w:t>end</w:t>
      </w:r>
      <w:r w:rsidRPr="006C2B51">
        <w:rPr>
          <w:rFonts w:ascii="Times New Roman" w:hAnsi="Times New Roman" w:cs="Times New Roman"/>
        </w:rPr>
        <w:t xml:space="preserve">, it can be regarded as having an indirect motivational role that is future-directed. As such, it can help us achieve and realize some ends in the future, when the rage subsides and proper reflection is more likely to be achieved. </w:t>
      </w:r>
    </w:p>
    <w:p w:rsidR="009F076F" w:rsidRPr="006C2B51" w:rsidRDefault="009F076F" w:rsidP="009F076F">
      <w:pPr>
        <w:autoSpaceDE w:val="0"/>
        <w:autoSpaceDN w:val="0"/>
        <w:adjustRightInd w:val="0"/>
        <w:spacing w:line="480" w:lineRule="auto"/>
        <w:ind w:firstLine="720"/>
        <w:rPr>
          <w:rFonts w:ascii="Times New Roman" w:hAnsi="Times New Roman" w:cs="Times New Roman"/>
        </w:rPr>
      </w:pPr>
      <w:r w:rsidRPr="006C2B51">
        <w:rPr>
          <w:rFonts w:ascii="Times New Roman" w:hAnsi="Times New Roman" w:cs="Times New Roman"/>
        </w:rPr>
        <w:t xml:space="preserve">This is importantly different from the case in which rage </w:t>
      </w:r>
      <w:r w:rsidRPr="006C2B51">
        <w:rPr>
          <w:rFonts w:ascii="Times New Roman" w:hAnsi="Times New Roman" w:cs="Times New Roman"/>
          <w:color w:val="000000" w:themeColor="text1"/>
          <w:kern w:val="0"/>
        </w:rPr>
        <w:t xml:space="preserve">plays an indirect motivational role in one’s agency, such that, at the time of the action, one’s anger directs one’s attention to </w:t>
      </w:r>
      <w:r w:rsidRPr="006C2B51">
        <w:rPr>
          <w:rFonts w:ascii="Times New Roman" w:hAnsi="Times New Roman" w:cs="Times New Roman"/>
          <w:color w:val="000000" w:themeColor="text1"/>
          <w:kern w:val="0"/>
        </w:rPr>
        <w:lastRenderedPageBreak/>
        <w:t xml:space="preserve">certain reasons for acting rather than others. The latter would be a situation in which anger urges the agent </w:t>
      </w:r>
      <w:r w:rsidRPr="006C2B51">
        <w:rPr>
          <w:rFonts w:ascii="Times New Roman" w:hAnsi="Times New Roman" w:cs="Times New Roman"/>
        </w:rPr>
        <w:t xml:space="preserve">to achieve an end </w:t>
      </w:r>
      <w:r w:rsidRPr="006C2B51">
        <w:rPr>
          <w:rFonts w:ascii="Times New Roman" w:hAnsi="Times New Roman" w:cs="Times New Roman"/>
          <w:i/>
          <w:iCs/>
        </w:rPr>
        <w:t>on the spot</w:t>
      </w:r>
      <w:r w:rsidRPr="006C2B51">
        <w:rPr>
          <w:rFonts w:ascii="Times New Roman" w:hAnsi="Times New Roman" w:cs="Times New Roman"/>
        </w:rPr>
        <w:t>. Because of this, one would be likely to use anger as an epistemic compass improperly: one would be likely to not properly reflect on which reasons there are for acting (especially the reasons that anger tends to obscure), and end up acting for reasons that are of the wrong kind. Esthetically sublime rage, by contrast, does not urge the subject into acting on the spot; rather, it directs the subject’s attention to various considerations, as well as circumstances, that, once reflected upon over time, might help her</w:t>
      </w:r>
      <w:r w:rsidR="006D42AE">
        <w:rPr>
          <w:rFonts w:ascii="Times New Roman" w:hAnsi="Times New Roman" w:cs="Times New Roman"/>
        </w:rPr>
        <w:t xml:space="preserve"> </w:t>
      </w:r>
      <w:r w:rsidRPr="006C2B51">
        <w:rPr>
          <w:rFonts w:ascii="Times New Roman" w:hAnsi="Times New Roman" w:cs="Times New Roman"/>
        </w:rPr>
        <w:t>achiev</w:t>
      </w:r>
      <w:r w:rsidR="006D42AE">
        <w:rPr>
          <w:rFonts w:ascii="Times New Roman" w:hAnsi="Times New Roman" w:cs="Times New Roman"/>
        </w:rPr>
        <w:t>e</w:t>
      </w:r>
      <w:r w:rsidRPr="006C2B51">
        <w:rPr>
          <w:rFonts w:ascii="Times New Roman" w:hAnsi="Times New Roman" w:cs="Times New Roman"/>
        </w:rPr>
        <w:t xml:space="preserve"> certain ends – moral ends – in the future. </w:t>
      </w:r>
    </w:p>
    <w:p w:rsidR="009F076F" w:rsidRPr="0032014C" w:rsidRDefault="009F076F" w:rsidP="00DD3917">
      <w:pPr>
        <w:autoSpaceDE w:val="0"/>
        <w:autoSpaceDN w:val="0"/>
        <w:adjustRightInd w:val="0"/>
        <w:spacing w:line="480" w:lineRule="auto"/>
        <w:ind w:firstLine="720"/>
        <w:rPr>
          <w:rFonts w:ascii="Times New Roman" w:hAnsi="Times New Roman" w:cs="Times New Roman"/>
          <w:color w:val="000000" w:themeColor="text1"/>
        </w:rPr>
      </w:pPr>
      <w:r w:rsidRPr="006C2B51">
        <w:rPr>
          <w:rFonts w:ascii="Times New Roman" w:hAnsi="Times New Roman" w:cs="Times New Roman"/>
        </w:rPr>
        <w:t>There are several ways in which aesthetically sublime rage can have the future-oriented role of helping the subject achieve moral ends. First, feeling aesthetically sublime rage reveals</w:t>
      </w:r>
      <w:r w:rsidRPr="006C2B51">
        <w:rPr>
          <w:rFonts w:ascii="Times New Roman" w:hAnsi="Times New Roman" w:cs="Times New Roman"/>
          <w:highlight w:val="yellow"/>
        </w:rPr>
        <w:t xml:space="preserve"> </w:t>
      </w:r>
      <w:r w:rsidRPr="006C2B51">
        <w:rPr>
          <w:rFonts w:ascii="Times New Roman" w:hAnsi="Times New Roman" w:cs="Times New Roman"/>
        </w:rPr>
        <w:t>that we deeply care about moral ideas. As such, it can help us keep a sustained focus on such ideas, even after the experience of aesthetically sublime rage comes to an end</w:t>
      </w:r>
      <w:r w:rsidR="00DD3917">
        <w:rPr>
          <w:rFonts w:ascii="Segoe UI" w:hAnsi="Segoe UI" w:cs="Segoe UI"/>
          <w:color w:val="242424"/>
          <w:sz w:val="22"/>
          <w:szCs w:val="22"/>
          <w:shd w:val="clear" w:color="auto" w:fill="FFFFFF"/>
        </w:rPr>
        <w:t xml:space="preserve">. </w:t>
      </w:r>
      <w:r w:rsidRPr="006C2B51">
        <w:rPr>
          <w:rFonts w:ascii="Times New Roman" w:hAnsi="Times New Roman" w:cs="Times New Roman"/>
        </w:rPr>
        <w:t xml:space="preserve">Second, experiencing aesthetically sublime rage can function as a morally encouraging sign. Someone feeling this kind of rage in reply to injustice might further reflect on what justice requires, how this idea contributes to human moral progress, and what needs to be done to pursue such progress. Notice also that, as an </w:t>
      </w:r>
      <w:proofErr w:type="spellStart"/>
      <w:r w:rsidRPr="006C2B51">
        <w:rPr>
          <w:rFonts w:ascii="Times New Roman" w:hAnsi="Times New Roman" w:cs="Times New Roman"/>
        </w:rPr>
        <w:t>affective</w:t>
      </w:r>
      <w:proofErr w:type="spellEnd"/>
      <w:r w:rsidRPr="006C2B51">
        <w:rPr>
          <w:rFonts w:ascii="Times New Roman" w:hAnsi="Times New Roman" w:cs="Times New Roman"/>
        </w:rPr>
        <w:t xml:space="preserve"> response to a moral idea, aesthetically sublime rage can put us in the special position to recognize instances in which that idea has been realized or not realized. It can do this by sparking critical inquiry concerning whether the object or state of affairs that has elicited the rage constitutes a realization or a departure from that idea. The experience of aesthetically sublime rage is a morally encouraging sign, then, because it can contribute to the agent’s overarching commitment to pursue moral progress, as well as sparking critical inquiry about what such </w:t>
      </w:r>
      <w:r w:rsidRPr="0032014C">
        <w:rPr>
          <w:rFonts w:ascii="Times New Roman" w:hAnsi="Times New Roman" w:cs="Times New Roman"/>
          <w:color w:val="000000" w:themeColor="text1"/>
        </w:rPr>
        <w:t>progress should entail</w:t>
      </w:r>
      <w:r w:rsidRPr="00B40EB3">
        <w:rPr>
          <w:rFonts w:ascii="Times New Roman" w:hAnsi="Times New Roman" w:cs="Times New Roman"/>
          <w:color w:val="000000" w:themeColor="text1"/>
        </w:rPr>
        <w:t xml:space="preserve">. </w:t>
      </w:r>
      <w:r w:rsidR="00DD3917" w:rsidRPr="00B40EB3">
        <w:rPr>
          <w:rFonts w:ascii="Times New Roman" w:hAnsi="Times New Roman" w:cs="Times New Roman"/>
          <w:color w:val="000000" w:themeColor="text1"/>
        </w:rPr>
        <w:t xml:space="preserve">Moreover, </w:t>
      </w:r>
      <w:r w:rsidR="00DD3917" w:rsidRPr="00B40EB3">
        <w:rPr>
          <w:rFonts w:ascii="Times New Roman" w:hAnsi="Times New Roman" w:cs="Times New Roman"/>
          <w:color w:val="000000" w:themeColor="text1"/>
          <w:shd w:val="clear" w:color="auto" w:fill="FFFFFF"/>
        </w:rPr>
        <w:t xml:space="preserve">if sublime rage reveals that we </w:t>
      </w:r>
      <w:r w:rsidR="00DD3917" w:rsidRPr="00B40EB3">
        <w:rPr>
          <w:rFonts w:ascii="Times New Roman" w:hAnsi="Times New Roman" w:cs="Times New Roman"/>
          <w:color w:val="000000" w:themeColor="text1"/>
          <w:shd w:val="clear" w:color="auto" w:fill="FFFFFF"/>
        </w:rPr>
        <w:lastRenderedPageBreak/>
        <w:t>deeply care about moral ideas and moral progress, then it might still indirectly motivate us to achieve the future-oriented end of moral perfection or self-improvement.</w:t>
      </w:r>
      <w:r w:rsidR="00DD3917" w:rsidRPr="0032014C">
        <w:rPr>
          <w:rFonts w:ascii="Segoe UI" w:hAnsi="Segoe UI" w:cs="Segoe UI"/>
          <w:color w:val="000000" w:themeColor="text1"/>
          <w:sz w:val="22"/>
          <w:szCs w:val="22"/>
          <w:shd w:val="clear" w:color="auto" w:fill="FFFFFF"/>
        </w:rPr>
        <w:t xml:space="preserve"> </w:t>
      </w:r>
    </w:p>
    <w:p w:rsidR="001A0B02" w:rsidRDefault="009F076F" w:rsidP="00B710F2">
      <w:pPr>
        <w:autoSpaceDE w:val="0"/>
        <w:autoSpaceDN w:val="0"/>
        <w:adjustRightInd w:val="0"/>
        <w:spacing w:line="480" w:lineRule="auto"/>
        <w:ind w:firstLine="720"/>
        <w:rPr>
          <w:rFonts w:ascii="Times New Roman" w:hAnsi="Times New Roman" w:cs="Times New Roman"/>
        </w:rPr>
      </w:pPr>
      <w:r w:rsidRPr="0032014C">
        <w:rPr>
          <w:rFonts w:ascii="Times New Roman" w:hAnsi="Times New Roman" w:cs="Times New Roman"/>
          <w:color w:val="000000" w:themeColor="text1"/>
        </w:rPr>
        <w:t xml:space="preserve">Another way in which aesthetically sublime </w:t>
      </w:r>
      <w:r w:rsidRPr="006C2B51">
        <w:rPr>
          <w:rFonts w:ascii="Times New Roman" w:hAnsi="Times New Roman" w:cs="Times New Roman"/>
        </w:rPr>
        <w:t>rage can have the future-oriented role of helping us achieve moral ends is the following: this rage can prepare us to value something against our self-centered interest. Feeling aesthetically sublime rage, as well as expressing such a rage, can put us in difficult positions: one can be oppressed, marginalized or silenced for doing so. As such, prudential considerations might count against feeling and expressing such a rage. However, feeling and expressing this rage despite its counterproductivity can help us prioritize other-directed concerns over self-directed prudential concerns. This tendency can have the upshot of bringing together people who are distant from each other in terms of class, gender, race, sexual orientation, ability, citizenship status, as wells as geographical position. Thus, the aesthetic experience of rage can help us bridge the gaps between different social groups and in particular can help us get on the side of oppressed groups. This unifying tendency, when reflected upon and cultivated over time, can support morality.</w:t>
      </w:r>
    </w:p>
    <w:p w:rsidR="004050E2" w:rsidRPr="00C65620" w:rsidRDefault="00853DEF" w:rsidP="00C65620">
      <w:pPr>
        <w:autoSpaceDE w:val="0"/>
        <w:autoSpaceDN w:val="0"/>
        <w:adjustRightInd w:val="0"/>
        <w:spacing w:line="480" w:lineRule="auto"/>
        <w:ind w:firstLine="720"/>
        <w:rPr>
          <w:rFonts w:ascii="Times New Roman" w:hAnsi="Times New Roman" w:cs="Times New Roman"/>
        </w:rPr>
      </w:pPr>
      <w:r w:rsidRPr="00B40EB3">
        <w:rPr>
          <w:rFonts w:ascii="Times New Roman" w:hAnsi="Times New Roman" w:cs="Times New Roman"/>
        </w:rPr>
        <w:t>That aesthetically sublime rage has the feature of helping the subject achiev</w:t>
      </w:r>
      <w:r w:rsidR="00B40EB3" w:rsidRPr="00B40EB3">
        <w:rPr>
          <w:rFonts w:ascii="Times New Roman" w:hAnsi="Times New Roman" w:cs="Times New Roman"/>
        </w:rPr>
        <w:t>e</w:t>
      </w:r>
      <w:r w:rsidRPr="00B40EB3">
        <w:rPr>
          <w:rFonts w:ascii="Times New Roman" w:hAnsi="Times New Roman" w:cs="Times New Roman"/>
        </w:rPr>
        <w:t xml:space="preserve"> moral ends in the future</w:t>
      </w:r>
      <w:r w:rsidR="00226181" w:rsidRPr="00B40EB3">
        <w:rPr>
          <w:rFonts w:ascii="Times New Roman" w:hAnsi="Times New Roman" w:cs="Times New Roman"/>
        </w:rPr>
        <w:t xml:space="preserve"> in the ways </w:t>
      </w:r>
      <w:r w:rsidR="00D000B4">
        <w:rPr>
          <w:rFonts w:ascii="Times New Roman" w:hAnsi="Times New Roman" w:cs="Times New Roman"/>
        </w:rPr>
        <w:t xml:space="preserve">that </w:t>
      </w:r>
      <w:r w:rsidR="00226181" w:rsidRPr="00B40EB3">
        <w:rPr>
          <w:rFonts w:ascii="Times New Roman" w:hAnsi="Times New Roman" w:cs="Times New Roman"/>
        </w:rPr>
        <w:t>I have described</w:t>
      </w:r>
      <w:r w:rsidRPr="00B40EB3">
        <w:rPr>
          <w:rFonts w:ascii="Times New Roman" w:hAnsi="Times New Roman" w:cs="Times New Roman"/>
        </w:rPr>
        <w:t xml:space="preserve"> also tells us that judgments about sublime rage, albeit being aesthetic rather than practical, stand in a certain relation to practical judgments. This relation is such that, when the subject judges her aesthetic rage to be sublime, her judgment can </w:t>
      </w:r>
      <w:r w:rsidR="00C65620" w:rsidRPr="00B40EB3">
        <w:rPr>
          <w:rFonts w:ascii="Times New Roman" w:hAnsi="Times New Roman" w:cs="Times New Roman"/>
        </w:rPr>
        <w:t xml:space="preserve">give rise to a process of reflection that </w:t>
      </w:r>
      <w:r w:rsidR="00022E5B">
        <w:rPr>
          <w:rFonts w:ascii="Times New Roman" w:hAnsi="Times New Roman" w:cs="Times New Roman"/>
        </w:rPr>
        <w:t xml:space="preserve">facilitates her ability to </w:t>
      </w:r>
      <w:r w:rsidR="00C65620" w:rsidRPr="00B40EB3">
        <w:rPr>
          <w:rFonts w:ascii="Times New Roman" w:hAnsi="Times New Roman" w:cs="Times New Roman"/>
        </w:rPr>
        <w:t>reach practical judgments in the future.</w:t>
      </w:r>
      <w:r w:rsidR="00C65620">
        <w:rPr>
          <w:rFonts w:ascii="Times New Roman" w:hAnsi="Times New Roman" w:cs="Times New Roman"/>
        </w:rPr>
        <w:t xml:space="preserve"> </w:t>
      </w:r>
    </w:p>
    <w:p w:rsidR="00014E0F" w:rsidRPr="00014E0F" w:rsidRDefault="00622CCA" w:rsidP="00014E0F">
      <w:pPr>
        <w:autoSpaceDE w:val="0"/>
        <w:autoSpaceDN w:val="0"/>
        <w:adjustRightInd w:val="0"/>
        <w:spacing w:line="480" w:lineRule="auto"/>
        <w:ind w:firstLine="720"/>
        <w:rPr>
          <w:rFonts w:ascii="Times New Roman" w:hAnsi="Times New Roman" w:cs="Times New Roman"/>
          <w:color w:val="000000" w:themeColor="text1"/>
          <w:highlight w:val="yellow"/>
        </w:rPr>
      </w:pPr>
      <w:r w:rsidRPr="00B40EB3">
        <w:rPr>
          <w:rFonts w:ascii="Times New Roman" w:hAnsi="Times New Roman" w:cs="Times New Roman"/>
          <w:color w:val="000000" w:themeColor="text1"/>
        </w:rPr>
        <w:t>Let me end this section by addressing a worry. Some scholars</w:t>
      </w:r>
      <w:r w:rsidRPr="002E17D0">
        <w:rPr>
          <w:rFonts w:ascii="Times New Roman" w:hAnsi="Times New Roman" w:cs="Times New Roman"/>
          <w:color w:val="000000" w:themeColor="text1"/>
        </w:rPr>
        <w:t xml:space="preserve"> might be suspicious of the </w:t>
      </w:r>
      <w:r w:rsidRPr="00B40EB3">
        <w:rPr>
          <w:rFonts w:ascii="Times New Roman" w:hAnsi="Times New Roman" w:cs="Times New Roman"/>
          <w:color w:val="000000" w:themeColor="text1"/>
        </w:rPr>
        <w:t>distinction that I have been drawing throughout the paper between anger as a motivational attitude and anger as an aesthetic attitude</w:t>
      </w:r>
      <w:r w:rsidRPr="002E17D0">
        <w:rPr>
          <w:rFonts w:ascii="Times New Roman" w:hAnsi="Times New Roman" w:cs="Times New Roman"/>
          <w:color w:val="000000" w:themeColor="text1"/>
        </w:rPr>
        <w:t xml:space="preserve">. </w:t>
      </w:r>
      <w:r w:rsidRPr="00B40EB3">
        <w:rPr>
          <w:rFonts w:ascii="Times New Roman" w:hAnsi="Times New Roman" w:cs="Times New Roman"/>
          <w:color w:val="000000" w:themeColor="text1"/>
        </w:rPr>
        <w:t xml:space="preserve">They might wonder, for example, how we </w:t>
      </w:r>
      <w:r w:rsidR="0096740B" w:rsidRPr="00B40EB3">
        <w:rPr>
          <w:rFonts w:ascii="Times New Roman" w:hAnsi="Times New Roman" w:cs="Times New Roman"/>
          <w:color w:val="000000" w:themeColor="text1"/>
        </w:rPr>
        <w:t xml:space="preserve">can </w:t>
      </w:r>
      <w:r w:rsidRPr="00B40EB3">
        <w:rPr>
          <w:rFonts w:ascii="Times New Roman" w:hAnsi="Times New Roman" w:cs="Times New Roman"/>
          <w:color w:val="000000" w:themeColor="text1"/>
        </w:rPr>
        <w:t xml:space="preserve">know </w:t>
      </w:r>
      <w:r w:rsidRPr="00B40EB3">
        <w:rPr>
          <w:rFonts w:ascii="Times New Roman" w:hAnsi="Times New Roman" w:cs="Times New Roman"/>
          <w:color w:val="000000" w:themeColor="text1"/>
        </w:rPr>
        <w:lastRenderedPageBreak/>
        <w:t xml:space="preserve">that aesthetically sublime rage </w:t>
      </w:r>
      <w:r w:rsidRPr="00B40EB3">
        <w:rPr>
          <w:rFonts w:ascii="Times New Roman" w:hAnsi="Times New Roman" w:cs="Times New Roman"/>
          <w:color w:val="000000" w:themeColor="text1"/>
          <w:shd w:val="clear" w:color="auto" w:fill="FFFFFF"/>
        </w:rPr>
        <w:t>does not motivate us to achieve present-oriented goal</w:t>
      </w:r>
      <w:r w:rsidR="002E17D0" w:rsidRPr="00B40EB3">
        <w:rPr>
          <w:rFonts w:ascii="Times New Roman" w:hAnsi="Times New Roman" w:cs="Times New Roman"/>
          <w:color w:val="000000" w:themeColor="text1"/>
          <w:shd w:val="clear" w:color="auto" w:fill="FFFFFF"/>
        </w:rPr>
        <w:t>s</w:t>
      </w:r>
      <w:r w:rsidRPr="00B40EB3">
        <w:rPr>
          <w:rFonts w:ascii="Times New Roman" w:hAnsi="Times New Roman" w:cs="Times New Roman"/>
          <w:color w:val="000000" w:themeColor="text1"/>
          <w:shd w:val="clear" w:color="auto" w:fill="FFFFFF"/>
        </w:rPr>
        <w:t xml:space="preserve">, instead of only future-oriented ones. I want to address this worry by </w:t>
      </w:r>
      <w:r w:rsidR="002E17D0" w:rsidRPr="00B40EB3">
        <w:rPr>
          <w:rFonts w:ascii="Times New Roman" w:hAnsi="Times New Roman" w:cs="Times New Roman"/>
          <w:color w:val="000000" w:themeColor="text1"/>
          <w:shd w:val="clear" w:color="auto" w:fill="FFFFFF"/>
        </w:rPr>
        <w:t>drawing</w:t>
      </w:r>
      <w:r w:rsidR="008D39E3" w:rsidRPr="00B40EB3">
        <w:rPr>
          <w:rFonts w:ascii="Times New Roman" w:hAnsi="Times New Roman" w:cs="Times New Roman"/>
          <w:color w:val="000000" w:themeColor="text1"/>
          <w:shd w:val="clear" w:color="auto" w:fill="FFFFFF"/>
        </w:rPr>
        <w:t xml:space="preserve"> a distinction</w:t>
      </w:r>
      <w:r w:rsidR="0096740B" w:rsidRPr="00B40EB3">
        <w:rPr>
          <w:rFonts w:ascii="Times New Roman" w:hAnsi="Times New Roman" w:cs="Times New Roman"/>
          <w:color w:val="000000" w:themeColor="text1"/>
          <w:shd w:val="clear" w:color="auto" w:fill="FFFFFF"/>
        </w:rPr>
        <w:t xml:space="preserve">. </w:t>
      </w:r>
      <w:r w:rsidR="00EE3F13" w:rsidRPr="00B40EB3">
        <w:rPr>
          <w:rFonts w:ascii="Times New Roman" w:hAnsi="Times New Roman" w:cs="Times New Roman"/>
          <w:color w:val="000000" w:themeColor="text1"/>
        </w:rPr>
        <w:t xml:space="preserve">It </w:t>
      </w:r>
      <w:r w:rsidR="002E17D0" w:rsidRPr="00B40EB3">
        <w:rPr>
          <w:rFonts w:ascii="Times New Roman" w:hAnsi="Times New Roman" w:cs="Times New Roman"/>
          <w:color w:val="000000" w:themeColor="text1"/>
        </w:rPr>
        <w:t xml:space="preserve">is the </w:t>
      </w:r>
      <w:r w:rsidR="002E17D0" w:rsidRPr="007828EB">
        <w:rPr>
          <w:rFonts w:ascii="Times New Roman" w:hAnsi="Times New Roman" w:cs="Times New Roman"/>
          <w:color w:val="000000" w:themeColor="text1"/>
        </w:rPr>
        <w:t>following: m</w:t>
      </w:r>
      <w:r w:rsidR="008C2315" w:rsidRPr="007828EB">
        <w:rPr>
          <w:rFonts w:ascii="Times New Roman" w:hAnsi="Times New Roman" w:cs="Times New Roman"/>
          <w:color w:val="000000" w:themeColor="text1"/>
        </w:rPr>
        <w:t>otivational anger brings about action proper, whereas aesthetically sublime rage (often) brings about expressive behavior, but not action proper.</w:t>
      </w:r>
      <w:r w:rsidR="00027A4B" w:rsidRPr="007828EB">
        <w:rPr>
          <w:rStyle w:val="FootnoteReference"/>
          <w:rFonts w:ascii="Times New Roman" w:hAnsi="Times New Roman" w:cs="Times New Roman"/>
          <w:color w:val="000000" w:themeColor="text1"/>
        </w:rPr>
        <w:footnoteReference w:id="21"/>
      </w:r>
      <w:r w:rsidR="008C2315" w:rsidRPr="007828EB">
        <w:rPr>
          <w:rFonts w:ascii="Times New Roman" w:hAnsi="Times New Roman" w:cs="Times New Roman"/>
          <w:color w:val="000000" w:themeColor="text1"/>
        </w:rPr>
        <w:t xml:space="preserve"> </w:t>
      </w:r>
      <w:r w:rsidR="00EE3F13" w:rsidRPr="007828EB">
        <w:rPr>
          <w:rFonts w:ascii="Times New Roman" w:hAnsi="Times New Roman" w:cs="Times New Roman"/>
          <w:color w:val="000000" w:themeColor="text1"/>
        </w:rPr>
        <w:t xml:space="preserve">This distinction is meant to convey that, even if aesthetically sublime rage might </w:t>
      </w:r>
      <w:r w:rsidR="00D86902" w:rsidRPr="007828EB">
        <w:rPr>
          <w:rFonts w:ascii="Times New Roman" w:hAnsi="Times New Roman" w:cs="Times New Roman"/>
          <w:color w:val="000000" w:themeColor="text1"/>
        </w:rPr>
        <w:t xml:space="preserve">influence </w:t>
      </w:r>
      <w:r w:rsidR="00EE3F13" w:rsidRPr="007828EB">
        <w:rPr>
          <w:rFonts w:ascii="Times New Roman" w:hAnsi="Times New Roman" w:cs="Times New Roman"/>
          <w:color w:val="000000" w:themeColor="text1"/>
        </w:rPr>
        <w:t xml:space="preserve">us </w:t>
      </w:r>
      <w:r w:rsidR="00D86902" w:rsidRPr="007828EB">
        <w:rPr>
          <w:rFonts w:ascii="Times New Roman" w:hAnsi="Times New Roman" w:cs="Times New Roman"/>
          <w:color w:val="000000" w:themeColor="text1"/>
        </w:rPr>
        <w:t xml:space="preserve">to </w:t>
      </w:r>
      <w:r w:rsidR="00EE3F13" w:rsidRPr="007828EB">
        <w:rPr>
          <w:rFonts w:ascii="Times New Roman" w:hAnsi="Times New Roman" w:cs="Times New Roman"/>
          <w:color w:val="000000" w:themeColor="text1"/>
        </w:rPr>
        <w:t>do something</w:t>
      </w:r>
      <w:r w:rsidR="00D86902" w:rsidRPr="007828EB">
        <w:rPr>
          <w:rFonts w:ascii="Times New Roman" w:hAnsi="Times New Roman" w:cs="Times New Roman"/>
          <w:color w:val="000000" w:themeColor="text1"/>
        </w:rPr>
        <w:t xml:space="preserve"> on the spot, </w:t>
      </w:r>
      <w:r w:rsidR="00EE3F13" w:rsidRPr="007828EB">
        <w:rPr>
          <w:rFonts w:ascii="Times New Roman" w:hAnsi="Times New Roman" w:cs="Times New Roman"/>
          <w:color w:val="000000" w:themeColor="text1"/>
        </w:rPr>
        <w:t>th</w:t>
      </w:r>
      <w:r w:rsidR="00D86902" w:rsidRPr="007828EB">
        <w:rPr>
          <w:rFonts w:ascii="Times New Roman" w:hAnsi="Times New Roman" w:cs="Times New Roman"/>
          <w:color w:val="000000" w:themeColor="text1"/>
        </w:rPr>
        <w:t>is</w:t>
      </w:r>
      <w:r w:rsidR="00EE3F13" w:rsidRPr="007828EB">
        <w:rPr>
          <w:rFonts w:ascii="Times New Roman" w:hAnsi="Times New Roman" w:cs="Times New Roman"/>
          <w:color w:val="000000" w:themeColor="text1"/>
        </w:rPr>
        <w:t xml:space="preserve"> should not be regarded as achieving a certain </w:t>
      </w:r>
      <w:r w:rsidR="00D86902" w:rsidRPr="007828EB">
        <w:rPr>
          <w:rFonts w:ascii="Times New Roman" w:hAnsi="Times New Roman" w:cs="Times New Roman"/>
          <w:color w:val="000000" w:themeColor="text1"/>
        </w:rPr>
        <w:t xml:space="preserve">present-oriented </w:t>
      </w:r>
      <w:r w:rsidR="00EE3F13" w:rsidRPr="007828EB">
        <w:rPr>
          <w:rFonts w:ascii="Times New Roman" w:hAnsi="Times New Roman" w:cs="Times New Roman"/>
          <w:color w:val="000000" w:themeColor="text1"/>
        </w:rPr>
        <w:t xml:space="preserve">end. </w:t>
      </w:r>
      <w:r w:rsidR="008C2315" w:rsidRPr="007828EB">
        <w:rPr>
          <w:rFonts w:ascii="Times New Roman" w:hAnsi="Times New Roman" w:cs="Times New Roman"/>
          <w:color w:val="000000" w:themeColor="text1"/>
        </w:rPr>
        <w:t>For instance, one experiencing aesthetically sublime rage in response to injustice might express their rage by crying out loud or aggressively staring at the target of the rage, and these can be regarded as instances of expressive behavior</w:t>
      </w:r>
      <w:r w:rsidR="00EE3F13" w:rsidRPr="007828EB">
        <w:rPr>
          <w:rFonts w:ascii="Times New Roman" w:hAnsi="Times New Roman" w:cs="Times New Roman"/>
          <w:color w:val="000000" w:themeColor="text1"/>
        </w:rPr>
        <w:t xml:space="preserve"> – i.e., behavior that simply expresses how the agent feels, without any reference to a present desire to bring about an object o</w:t>
      </w:r>
      <w:r w:rsidR="0032014C" w:rsidRPr="007828EB">
        <w:rPr>
          <w:rFonts w:ascii="Times New Roman" w:hAnsi="Times New Roman" w:cs="Times New Roman"/>
          <w:color w:val="000000" w:themeColor="text1"/>
        </w:rPr>
        <w:t>r</w:t>
      </w:r>
      <w:r w:rsidR="00EE3F13" w:rsidRPr="007828EB">
        <w:rPr>
          <w:rFonts w:ascii="Times New Roman" w:hAnsi="Times New Roman" w:cs="Times New Roman"/>
          <w:color w:val="000000" w:themeColor="text1"/>
        </w:rPr>
        <w:t xml:space="preserve"> state of affairs. O</w:t>
      </w:r>
      <w:r w:rsidR="008C2315" w:rsidRPr="007828EB">
        <w:rPr>
          <w:rFonts w:ascii="Times New Roman" w:hAnsi="Times New Roman" w:cs="Times New Roman"/>
        </w:rPr>
        <w:t>f course, scholars might disagree on what exactly counts as action proper and what counts as expressive behavior, and it is sometimes difficult to draw the line between the two</w:t>
      </w:r>
      <w:r w:rsidR="004228E4" w:rsidRPr="007828EB">
        <w:rPr>
          <w:rFonts w:ascii="Times New Roman" w:hAnsi="Times New Roman" w:cs="Times New Roman"/>
        </w:rPr>
        <w:t xml:space="preserve"> (e.g., </w:t>
      </w:r>
      <w:r w:rsidR="00D86902" w:rsidRPr="007828EB">
        <w:rPr>
          <w:rFonts w:ascii="Times New Roman" w:hAnsi="Times New Roman" w:cs="Times New Roman"/>
        </w:rPr>
        <w:t>in the case of</w:t>
      </w:r>
      <w:r w:rsidR="004228E4" w:rsidRPr="007828EB">
        <w:rPr>
          <w:rFonts w:ascii="Times New Roman" w:hAnsi="Times New Roman" w:cs="Times New Roman"/>
        </w:rPr>
        <w:t xml:space="preserve"> </w:t>
      </w:r>
      <w:r w:rsidR="00D86902" w:rsidRPr="007828EB">
        <w:rPr>
          <w:rFonts w:ascii="Times New Roman" w:hAnsi="Times New Roman" w:cs="Times New Roman"/>
        </w:rPr>
        <w:t xml:space="preserve">a subject who </w:t>
      </w:r>
      <w:r w:rsidR="00EE3F13" w:rsidRPr="007828EB">
        <w:rPr>
          <w:rFonts w:ascii="Times New Roman" w:hAnsi="Times New Roman" w:cs="Times New Roman"/>
        </w:rPr>
        <w:t>star</w:t>
      </w:r>
      <w:r w:rsidR="004228E4" w:rsidRPr="007828EB">
        <w:rPr>
          <w:rFonts w:ascii="Times New Roman" w:hAnsi="Times New Roman" w:cs="Times New Roman"/>
        </w:rPr>
        <w:t>es</w:t>
      </w:r>
      <w:r w:rsidR="00EE3F13" w:rsidRPr="007828EB">
        <w:rPr>
          <w:rFonts w:ascii="Times New Roman" w:hAnsi="Times New Roman" w:cs="Times New Roman"/>
        </w:rPr>
        <w:t xml:space="preserve"> aggressively at someone </w:t>
      </w:r>
      <w:r w:rsidR="004228E4" w:rsidRPr="007828EB">
        <w:rPr>
          <w:rFonts w:ascii="Times New Roman" w:hAnsi="Times New Roman" w:cs="Times New Roman"/>
        </w:rPr>
        <w:t xml:space="preserve">in </w:t>
      </w:r>
      <w:r w:rsidR="00BD0EA9" w:rsidRPr="007828EB">
        <w:rPr>
          <w:rFonts w:ascii="Times New Roman" w:hAnsi="Times New Roman" w:cs="Times New Roman"/>
        </w:rPr>
        <w:t>anger</w:t>
      </w:r>
      <w:r w:rsidR="004228E4" w:rsidRPr="007828EB">
        <w:rPr>
          <w:rFonts w:ascii="Times New Roman" w:hAnsi="Times New Roman" w:cs="Times New Roman"/>
        </w:rPr>
        <w:t xml:space="preserve"> </w:t>
      </w:r>
      <w:r w:rsidR="00EE3F13" w:rsidRPr="007828EB">
        <w:rPr>
          <w:rFonts w:ascii="Times New Roman" w:hAnsi="Times New Roman" w:cs="Times New Roman"/>
        </w:rPr>
        <w:t xml:space="preserve">with the </w:t>
      </w:r>
      <w:r w:rsidR="004228E4" w:rsidRPr="007828EB">
        <w:rPr>
          <w:rFonts w:ascii="Times New Roman" w:hAnsi="Times New Roman" w:cs="Times New Roman"/>
        </w:rPr>
        <w:t xml:space="preserve">clear intent of signaling </w:t>
      </w:r>
      <w:r w:rsidR="00D86902" w:rsidRPr="007828EB">
        <w:rPr>
          <w:rFonts w:ascii="Times New Roman" w:hAnsi="Times New Roman" w:cs="Times New Roman"/>
        </w:rPr>
        <w:t>her</w:t>
      </w:r>
      <w:r w:rsidR="004228E4" w:rsidRPr="007828EB">
        <w:rPr>
          <w:rFonts w:ascii="Times New Roman" w:hAnsi="Times New Roman" w:cs="Times New Roman"/>
        </w:rPr>
        <w:t xml:space="preserve"> </w:t>
      </w:r>
      <w:r w:rsidR="00BD0EA9" w:rsidRPr="007828EB">
        <w:rPr>
          <w:rFonts w:ascii="Times New Roman" w:hAnsi="Times New Roman" w:cs="Times New Roman"/>
        </w:rPr>
        <w:t>anger</w:t>
      </w:r>
      <w:r w:rsidR="004228E4" w:rsidRPr="007828EB">
        <w:rPr>
          <w:rFonts w:ascii="Times New Roman" w:hAnsi="Times New Roman" w:cs="Times New Roman"/>
        </w:rPr>
        <w:t xml:space="preserve"> </w:t>
      </w:r>
      <w:r w:rsidR="004228E4" w:rsidRPr="007828EB">
        <w:rPr>
          <w:rFonts w:ascii="Times New Roman" w:hAnsi="Times New Roman" w:cs="Times New Roman"/>
        </w:rPr>
        <w:lastRenderedPageBreak/>
        <w:t xml:space="preserve">to others). </w:t>
      </w:r>
      <w:r w:rsidR="008C2315" w:rsidRPr="007828EB">
        <w:rPr>
          <w:rFonts w:ascii="Times New Roman" w:hAnsi="Times New Roman" w:cs="Times New Roman"/>
        </w:rPr>
        <w:t xml:space="preserve">But insofar as we can differentiate from </w:t>
      </w:r>
      <w:r w:rsidR="00EE3F13" w:rsidRPr="007828EB">
        <w:rPr>
          <w:rFonts w:ascii="Times New Roman" w:hAnsi="Times New Roman" w:cs="Times New Roman"/>
        </w:rPr>
        <w:t xml:space="preserve">simply frowning </w:t>
      </w:r>
      <w:r w:rsidR="008C2315" w:rsidRPr="007828EB">
        <w:rPr>
          <w:rFonts w:ascii="Times New Roman" w:hAnsi="Times New Roman" w:cs="Times New Roman"/>
        </w:rPr>
        <w:t xml:space="preserve">at the target of the rage </w:t>
      </w:r>
      <w:r w:rsidR="004228E4" w:rsidRPr="007828EB">
        <w:rPr>
          <w:rFonts w:ascii="Times New Roman" w:hAnsi="Times New Roman" w:cs="Times New Roman"/>
        </w:rPr>
        <w:t xml:space="preserve">– </w:t>
      </w:r>
      <w:r w:rsidR="008D39E3" w:rsidRPr="007828EB">
        <w:rPr>
          <w:rFonts w:ascii="Times New Roman" w:hAnsi="Times New Roman" w:cs="Times New Roman"/>
        </w:rPr>
        <w:t xml:space="preserve">an aesthetic attitude – </w:t>
      </w:r>
      <w:r w:rsidR="008C2315" w:rsidRPr="007828EB">
        <w:rPr>
          <w:rFonts w:ascii="Times New Roman" w:hAnsi="Times New Roman" w:cs="Times New Roman"/>
        </w:rPr>
        <w:t xml:space="preserve">and reflectively choosing to take part to a protest upon feeling anger </w:t>
      </w:r>
      <w:r w:rsidR="008D39E3" w:rsidRPr="007828EB">
        <w:rPr>
          <w:rFonts w:ascii="Times New Roman" w:hAnsi="Times New Roman" w:cs="Times New Roman"/>
        </w:rPr>
        <w:t xml:space="preserve">– a </w:t>
      </w:r>
      <w:r w:rsidR="008D39E3" w:rsidRPr="008E20D8">
        <w:rPr>
          <w:rFonts w:ascii="Times New Roman" w:hAnsi="Times New Roman" w:cs="Times New Roman"/>
        </w:rPr>
        <w:t>motivation</w:t>
      </w:r>
      <w:r w:rsidR="001702FA">
        <w:rPr>
          <w:rFonts w:ascii="Times New Roman" w:hAnsi="Times New Roman" w:cs="Times New Roman"/>
        </w:rPr>
        <w:t>al</w:t>
      </w:r>
      <w:r w:rsidR="008D39E3" w:rsidRPr="008E20D8">
        <w:rPr>
          <w:rFonts w:ascii="Times New Roman" w:hAnsi="Times New Roman" w:cs="Times New Roman"/>
        </w:rPr>
        <w:t xml:space="preserve"> attitude – </w:t>
      </w:r>
      <w:r w:rsidR="008C2315" w:rsidRPr="008E20D8">
        <w:rPr>
          <w:rFonts w:ascii="Times New Roman" w:hAnsi="Times New Roman" w:cs="Times New Roman"/>
        </w:rPr>
        <w:t xml:space="preserve">(just to mention two instances at the opposite sides of the spectrum), there is a meaningful distinction to make, and I take it that Kant’s differentiation between anger </w:t>
      </w:r>
      <w:r w:rsidRPr="008E20D8">
        <w:rPr>
          <w:rFonts w:ascii="Times New Roman" w:hAnsi="Times New Roman" w:cs="Times New Roman"/>
        </w:rPr>
        <w:t xml:space="preserve">as an aesthetic attitude </w:t>
      </w:r>
      <w:r w:rsidR="008C2315" w:rsidRPr="008E20D8">
        <w:rPr>
          <w:rFonts w:ascii="Times New Roman" w:hAnsi="Times New Roman" w:cs="Times New Roman"/>
        </w:rPr>
        <w:t xml:space="preserve">and anger </w:t>
      </w:r>
      <w:r w:rsidRPr="008E20D8">
        <w:rPr>
          <w:rFonts w:ascii="Times New Roman" w:hAnsi="Times New Roman" w:cs="Times New Roman"/>
        </w:rPr>
        <w:t xml:space="preserve">as a motivational one </w:t>
      </w:r>
      <w:r w:rsidR="008C2315" w:rsidRPr="008E20D8">
        <w:rPr>
          <w:rFonts w:ascii="Times New Roman" w:hAnsi="Times New Roman" w:cs="Times New Roman"/>
        </w:rPr>
        <w:t>is supposed to convey this distinction.</w:t>
      </w:r>
      <w:r w:rsidR="008C2315">
        <w:rPr>
          <w:rFonts w:ascii="Times New Roman" w:hAnsi="Times New Roman" w:cs="Times New Roman"/>
        </w:rPr>
        <w:t xml:space="preserve"> </w:t>
      </w:r>
    </w:p>
    <w:p w:rsidR="00927BD4" w:rsidRDefault="009F076F" w:rsidP="009F076F">
      <w:pPr>
        <w:pStyle w:val="NormalWeb"/>
        <w:spacing w:line="480" w:lineRule="auto"/>
        <w:contextualSpacing/>
      </w:pPr>
      <w:r w:rsidRPr="006C2B51">
        <w:t xml:space="preserve">3. When Is Aesthetically Sublime Rage Appropriate? </w:t>
      </w:r>
    </w:p>
    <w:p w:rsidR="008E20D8" w:rsidRPr="006C2B51" w:rsidRDefault="008E20D8" w:rsidP="009F076F">
      <w:pPr>
        <w:pStyle w:val="NormalWeb"/>
        <w:spacing w:line="480" w:lineRule="auto"/>
        <w:contextualSpacing/>
      </w:pPr>
    </w:p>
    <w:p w:rsidR="00365BF6" w:rsidRDefault="009F076F" w:rsidP="00330F69">
      <w:pPr>
        <w:pStyle w:val="NormalWeb"/>
        <w:spacing w:line="480" w:lineRule="auto"/>
        <w:ind w:firstLine="360"/>
        <w:contextualSpacing/>
        <w:rPr>
          <w:color w:val="000000" w:themeColor="text1"/>
        </w:rPr>
      </w:pPr>
      <w:r w:rsidRPr="006C2B51">
        <w:t xml:space="preserve">So far, I have provided an account of aesthetically sublime rage and I have claimed that this kind of rage is aesthetic because it does not motivate the subject to achieve </w:t>
      </w:r>
      <w:r w:rsidRPr="004B3464">
        <w:t>any end</w:t>
      </w:r>
      <w:r w:rsidR="00993940">
        <w:t xml:space="preserve"> on the spot</w:t>
      </w:r>
      <w:r w:rsidRPr="006C2B51">
        <w:t xml:space="preserve">; moreover, this rage is sublime because it is a response to and it is constrained by moral ideas. In this section, I turn to assessing the appropriateness of aesthetically sublime rage as a response to injustice. My aim is to figure out when this kind of rage is appropriate, and when it is </w:t>
      </w:r>
      <w:r w:rsidRPr="00B710F2">
        <w:rPr>
          <w:color w:val="000000" w:themeColor="text1"/>
        </w:rPr>
        <w:t xml:space="preserve">inappropriate. </w:t>
      </w:r>
    </w:p>
    <w:p w:rsidR="00927BD4" w:rsidRPr="008E20D8" w:rsidRDefault="00685F34" w:rsidP="00927BD4">
      <w:pPr>
        <w:pStyle w:val="NormalWeb"/>
        <w:spacing w:line="480" w:lineRule="auto"/>
        <w:ind w:firstLine="360"/>
        <w:contextualSpacing/>
        <w:rPr>
          <w:color w:val="000000" w:themeColor="text1"/>
        </w:rPr>
      </w:pPr>
      <w:r w:rsidRPr="008E20D8">
        <w:rPr>
          <w:color w:val="000000" w:themeColor="text1"/>
        </w:rPr>
        <w:t>One might think that</w:t>
      </w:r>
      <w:r w:rsidR="000A07B7" w:rsidRPr="008E20D8">
        <w:rPr>
          <w:color w:val="000000" w:themeColor="text1"/>
        </w:rPr>
        <w:t xml:space="preserve"> this is a somewhat odd aim</w:t>
      </w:r>
      <w:r w:rsidR="00647427" w:rsidRPr="008E20D8">
        <w:rPr>
          <w:color w:val="000000" w:themeColor="text1"/>
        </w:rPr>
        <w:t xml:space="preserve">. </w:t>
      </w:r>
      <w:r w:rsidR="00187CBD" w:rsidRPr="008E20D8">
        <w:rPr>
          <w:color w:val="000000" w:themeColor="text1"/>
        </w:rPr>
        <w:t xml:space="preserve">Kant’s claim that we have a duty to </w:t>
      </w:r>
      <w:r w:rsidR="00187CBD" w:rsidRPr="008E20D8">
        <w:rPr>
          <w:color w:val="000000" w:themeColor="text1"/>
          <w:shd w:val="clear" w:color="auto" w:fill="FFFFFF"/>
        </w:rPr>
        <w:t>ensure that we are free of affects (MS 6:408; Anth 7:253) – which he calls “</w:t>
      </w:r>
      <w:r w:rsidR="00187CBD" w:rsidRPr="008E20D8">
        <w:rPr>
          <w:color w:val="000000" w:themeColor="text1"/>
        </w:rPr>
        <w:t>duty of apathy” –</w:t>
      </w:r>
      <w:r w:rsidR="00A712CB" w:rsidRPr="008E20D8">
        <w:rPr>
          <w:color w:val="000000" w:themeColor="text1"/>
        </w:rPr>
        <w:t xml:space="preserve"> raise</w:t>
      </w:r>
      <w:r w:rsidR="00927BD4" w:rsidRPr="008E20D8">
        <w:rPr>
          <w:color w:val="000000" w:themeColor="text1"/>
        </w:rPr>
        <w:t>s</w:t>
      </w:r>
      <w:r w:rsidR="00A712CB" w:rsidRPr="008E20D8">
        <w:rPr>
          <w:color w:val="000000" w:themeColor="text1"/>
        </w:rPr>
        <w:t xml:space="preserve"> questions about whether</w:t>
      </w:r>
      <w:r w:rsidR="00993940" w:rsidRPr="008E20D8">
        <w:rPr>
          <w:color w:val="000000" w:themeColor="text1"/>
        </w:rPr>
        <w:t>, in Kant’s view,</w:t>
      </w:r>
      <w:r w:rsidR="00A712CB" w:rsidRPr="008E20D8">
        <w:rPr>
          <w:color w:val="000000" w:themeColor="text1"/>
        </w:rPr>
        <w:t xml:space="preserve"> </w:t>
      </w:r>
      <w:r w:rsidR="00C528FA" w:rsidRPr="008E20D8">
        <w:rPr>
          <w:color w:val="000000" w:themeColor="text1"/>
        </w:rPr>
        <w:t xml:space="preserve">aesthetically sublime rage </w:t>
      </w:r>
      <w:r w:rsidR="00A712CB" w:rsidRPr="008E20D8">
        <w:rPr>
          <w:color w:val="000000" w:themeColor="text1"/>
        </w:rPr>
        <w:t xml:space="preserve">can be </w:t>
      </w:r>
      <w:r w:rsidR="004E23F2" w:rsidRPr="008E20D8">
        <w:rPr>
          <w:color w:val="000000" w:themeColor="text1"/>
        </w:rPr>
        <w:t xml:space="preserve">a </w:t>
      </w:r>
      <w:r w:rsidR="00A712CB" w:rsidRPr="008E20D8">
        <w:rPr>
          <w:color w:val="000000" w:themeColor="text1"/>
        </w:rPr>
        <w:t xml:space="preserve">morally permissible </w:t>
      </w:r>
      <w:r w:rsidR="00C528FA" w:rsidRPr="008E20D8">
        <w:rPr>
          <w:color w:val="000000" w:themeColor="text1"/>
        </w:rPr>
        <w:t>feeling</w:t>
      </w:r>
      <w:r w:rsidR="00A712CB" w:rsidRPr="008E20D8">
        <w:rPr>
          <w:color w:val="000000" w:themeColor="text1"/>
        </w:rPr>
        <w:t xml:space="preserve"> at all</w:t>
      </w:r>
      <w:r w:rsidR="00187CBD" w:rsidRPr="008E20D8">
        <w:rPr>
          <w:color w:val="000000" w:themeColor="text1"/>
        </w:rPr>
        <w:t xml:space="preserve">. </w:t>
      </w:r>
      <w:r w:rsidR="00993940" w:rsidRPr="008E20D8">
        <w:rPr>
          <w:color w:val="000000" w:themeColor="text1"/>
        </w:rPr>
        <w:t xml:space="preserve">Indeed, </w:t>
      </w:r>
      <w:r w:rsidR="00993940" w:rsidRPr="008E20D8">
        <w:rPr>
          <w:color w:val="000000" w:themeColor="text1"/>
          <w:shd w:val="clear" w:color="auto" w:fill="FFFFFF"/>
        </w:rPr>
        <w:t>i</w:t>
      </w:r>
      <w:r w:rsidR="00187CBD" w:rsidRPr="008E20D8">
        <w:rPr>
          <w:color w:val="000000" w:themeColor="text1"/>
          <w:shd w:val="clear" w:color="auto" w:fill="FFFFFF"/>
        </w:rPr>
        <w:t>n his discussion of apathy in the</w:t>
      </w:r>
      <w:r w:rsidR="00993940" w:rsidRPr="008E20D8">
        <w:rPr>
          <w:color w:val="000000" w:themeColor="text1"/>
          <w:shd w:val="clear" w:color="auto" w:fill="FFFFFF"/>
        </w:rPr>
        <w:t xml:space="preserve"> </w:t>
      </w:r>
      <w:r w:rsidR="00993940" w:rsidRPr="008E20D8">
        <w:rPr>
          <w:i/>
          <w:iCs/>
          <w:color w:val="000000" w:themeColor="text1"/>
          <w:shd w:val="clear" w:color="auto" w:fill="FFFFFF"/>
        </w:rPr>
        <w:t>Metaphysics of Morals</w:t>
      </w:r>
      <w:r w:rsidR="00187CBD" w:rsidRPr="008E20D8">
        <w:rPr>
          <w:color w:val="000000" w:themeColor="text1"/>
          <w:shd w:val="clear" w:color="auto" w:fill="FFFFFF"/>
        </w:rPr>
        <w:t xml:space="preserve"> Kant contrasts health in moral life with all sorts of affects, including those aroused by the thought of what is good (MS 6:409). </w:t>
      </w:r>
      <w:r w:rsidR="00A712CB" w:rsidRPr="008E20D8">
        <w:rPr>
          <w:color w:val="000000" w:themeColor="text1"/>
        </w:rPr>
        <w:t xml:space="preserve">Moreover, in </w:t>
      </w:r>
      <w:r w:rsidR="001D0F1B" w:rsidRPr="008E20D8">
        <w:rPr>
          <w:color w:val="000000" w:themeColor="text1"/>
          <w:shd w:val="clear" w:color="auto" w:fill="FFFFFF"/>
        </w:rPr>
        <w:t xml:space="preserve">the </w:t>
      </w:r>
      <w:r w:rsidR="001D0F1B" w:rsidRPr="008E20D8">
        <w:rPr>
          <w:i/>
          <w:iCs/>
          <w:color w:val="000000" w:themeColor="text1"/>
          <w:shd w:val="clear" w:color="auto" w:fill="FFFFFF"/>
        </w:rPr>
        <w:t>Critique of the Power of Judgement</w:t>
      </w:r>
      <w:r w:rsidR="001D0F1B" w:rsidRPr="008E20D8">
        <w:rPr>
          <w:color w:val="000000" w:themeColor="text1"/>
          <w:shd w:val="clear" w:color="auto" w:fill="FFFFFF"/>
        </w:rPr>
        <w:t xml:space="preserve"> Kant writes that, </w:t>
      </w:r>
      <w:r w:rsidR="001D0F1B" w:rsidRPr="008E20D8">
        <w:rPr>
          <w:color w:val="000000" w:themeColor="text1"/>
        </w:rPr>
        <w:t>while rage can be aesthetically sublime, “</w:t>
      </w:r>
      <w:proofErr w:type="spellStart"/>
      <w:r w:rsidR="001D0F1B" w:rsidRPr="008E20D8">
        <w:rPr>
          <w:color w:val="000000" w:themeColor="text1"/>
        </w:rPr>
        <w:t>affectlessness</w:t>
      </w:r>
      <w:proofErr w:type="spellEnd"/>
      <w:r w:rsidR="001D0F1B" w:rsidRPr="008E20D8">
        <w:rPr>
          <w:color w:val="000000" w:themeColor="text1"/>
        </w:rPr>
        <w:t xml:space="preserve"> (</w:t>
      </w:r>
      <w:r w:rsidR="001D0F1B" w:rsidRPr="008E20D8">
        <w:rPr>
          <w:i/>
          <w:iCs/>
          <w:color w:val="000000" w:themeColor="text1"/>
        </w:rPr>
        <w:t>apatheia</w:t>
      </w:r>
      <w:r w:rsidR="001D0F1B" w:rsidRPr="008E20D8">
        <w:rPr>
          <w:color w:val="000000" w:themeColor="text1"/>
        </w:rPr>
        <w:t xml:space="preserve">) in a mind that emphatically pursues its own inalterable principles is sublime, and indeed in a far superior way” (KU 5:272). </w:t>
      </w:r>
      <w:r w:rsidR="00C528FA" w:rsidRPr="008E20D8">
        <w:rPr>
          <w:color w:val="000000" w:themeColor="text1"/>
        </w:rPr>
        <w:t xml:space="preserve"> </w:t>
      </w:r>
    </w:p>
    <w:p w:rsidR="00A10FB1" w:rsidRPr="008E20D8" w:rsidRDefault="00F0107F" w:rsidP="00927BD4">
      <w:pPr>
        <w:pStyle w:val="NormalWeb"/>
        <w:spacing w:line="480" w:lineRule="auto"/>
        <w:ind w:firstLine="360"/>
        <w:contextualSpacing/>
      </w:pPr>
      <w:r w:rsidRPr="008E20D8">
        <w:t>A correct understanding of wh</w:t>
      </w:r>
      <w:r w:rsidR="006A31C6" w:rsidRPr="008E20D8">
        <w:t>y Kant takes apathy to be valuable, as well as of</w:t>
      </w:r>
      <w:r w:rsidRPr="008E20D8">
        <w:t xml:space="preserve"> </w:t>
      </w:r>
      <w:r w:rsidR="006A31C6" w:rsidRPr="008E20D8">
        <w:t>what he</w:t>
      </w:r>
      <w:r w:rsidRPr="008E20D8">
        <w:t xml:space="preserve"> is claiming when he praises apathy as sublime</w:t>
      </w:r>
      <w:r w:rsidR="006A31C6" w:rsidRPr="008E20D8">
        <w:t>, are</w:t>
      </w:r>
      <w:r w:rsidRPr="008E20D8">
        <w:t xml:space="preserve"> key to</w:t>
      </w:r>
      <w:r w:rsidR="006A31C6" w:rsidRPr="008E20D8">
        <w:t xml:space="preserve"> understand</w:t>
      </w:r>
      <w:r w:rsidR="004B3464">
        <w:t>ing</w:t>
      </w:r>
      <w:r w:rsidR="006A31C6" w:rsidRPr="008E20D8">
        <w:t xml:space="preserve"> which implications these </w:t>
      </w:r>
      <w:r w:rsidR="006A31C6" w:rsidRPr="008E20D8">
        <w:lastRenderedPageBreak/>
        <w:t>claims have for the moral permissibility of aesthetically sublime rage</w:t>
      </w:r>
      <w:r w:rsidRPr="008E20D8">
        <w:t>.</w:t>
      </w:r>
      <w:r w:rsidR="006A31C6" w:rsidRPr="008E20D8">
        <w:t xml:space="preserve"> </w:t>
      </w:r>
      <w:r w:rsidR="006A31C6" w:rsidRPr="008E20D8">
        <w:rPr>
          <w:color w:val="000000" w:themeColor="text1"/>
        </w:rPr>
        <w:t xml:space="preserve">As a state of mind that is free of affects, apathy is valuable because it helps the agent with acting for the right kind of reasons: the apathetic agent does not experience affects and so she cannot substitute genuine moral resolve, </w:t>
      </w:r>
      <w:r w:rsidR="006A31C6" w:rsidRPr="008E20D8">
        <w:t>which is based on respect for the moral law, with these affects.</w:t>
      </w:r>
      <w:r w:rsidR="00BB114F" w:rsidRPr="008E20D8">
        <w:t xml:space="preserve"> This tells us that the duty of apathy, in Kant’s view, does not require one to get rid of aesthetically sublime rage because this kind of rage is not motivational: given that it pertains to how the agent feels, and not to the </w:t>
      </w:r>
      <w:r w:rsidR="00BA0BA4" w:rsidRPr="008E20D8">
        <w:t xml:space="preserve">present </w:t>
      </w:r>
      <w:r w:rsidR="00BB114F" w:rsidRPr="008E20D8">
        <w:t>determination of her will, it does not “tempt” the subject to act on the spot differently than from</w:t>
      </w:r>
      <w:r w:rsidR="00A25877" w:rsidRPr="008E20D8">
        <w:t xml:space="preserve"> respect for the moral law</w:t>
      </w:r>
      <w:r w:rsidR="00BB114F" w:rsidRPr="008E20D8">
        <w:t>.</w:t>
      </w:r>
    </w:p>
    <w:p w:rsidR="00927BD4" w:rsidRPr="008E20D8" w:rsidRDefault="006A31C6" w:rsidP="00927BD4">
      <w:pPr>
        <w:pStyle w:val="NormalWeb"/>
        <w:spacing w:line="480" w:lineRule="auto"/>
        <w:ind w:firstLine="360"/>
        <w:contextualSpacing/>
        <w:rPr>
          <w:highlight w:val="yellow"/>
        </w:rPr>
      </w:pPr>
      <w:r w:rsidRPr="008E20D8">
        <w:t>Moreover, w</w:t>
      </w:r>
      <w:r w:rsidR="00F0107F" w:rsidRPr="008E20D8">
        <w:t>hen Kant praises apathy as sublime, he is praising the Stoic sage. This is clear</w:t>
      </w:r>
      <w:r w:rsidRPr="008E20D8">
        <w:t>, f</w:t>
      </w:r>
      <w:r w:rsidR="00F0107F" w:rsidRPr="008E20D8">
        <w:t xml:space="preserve">or instance, in the </w:t>
      </w:r>
      <w:r w:rsidR="00F0107F" w:rsidRPr="008E20D8">
        <w:rPr>
          <w:i/>
          <w:iCs/>
        </w:rPr>
        <w:t>Anthropology</w:t>
      </w:r>
      <w:r w:rsidR="00F0107F" w:rsidRPr="008E20D8">
        <w:t xml:space="preserve"> </w:t>
      </w:r>
      <w:r w:rsidRPr="008E20D8">
        <w:t xml:space="preserve">where </w:t>
      </w:r>
      <w:r w:rsidR="00F0107F" w:rsidRPr="008E20D8">
        <w:t xml:space="preserve">Kant writes that </w:t>
      </w:r>
      <w:r w:rsidR="00F0107F" w:rsidRPr="008E20D8">
        <w:rPr>
          <w:color w:val="000000"/>
        </w:rPr>
        <w:t>“the principle of apathy, that is, that the wise man must at no time be in a state of affect, not even in that of sympathy with the woes of his best friend, is an entirely correct and sublime moral precept of the stoic school” (Anth 7:253).</w:t>
      </w:r>
      <w:r w:rsidR="00F0107F" w:rsidRPr="008E20D8">
        <w:rPr>
          <w:rStyle w:val="FootnoteReference"/>
          <w:color w:val="000000"/>
        </w:rPr>
        <w:footnoteReference w:id="22"/>
      </w:r>
      <w:r w:rsidR="00F0107F" w:rsidRPr="008E20D8">
        <w:rPr>
          <w:color w:val="000000"/>
        </w:rPr>
        <w:t xml:space="preserve"> As Lara Denis has pointed out, the Stoic sage embodies an ideal of rational self-control, </w:t>
      </w:r>
      <w:r w:rsidR="00F0107F" w:rsidRPr="008E20D8">
        <w:t xml:space="preserve">and the sage's apathy is an illustration of the supremacy of practical reason over sensibility. </w:t>
      </w:r>
      <w:r w:rsidR="00F0107F" w:rsidRPr="008E20D8">
        <w:lastRenderedPageBreak/>
        <w:t>However, this “does not mean that the sage is beyond criticism or improvement” (Denis, 2000:62).</w:t>
      </w:r>
      <w:r w:rsidR="00F0107F" w:rsidRPr="008E20D8">
        <w:rPr>
          <w:highlight w:val="yellow"/>
        </w:rPr>
        <w:t xml:space="preserve"> </w:t>
      </w:r>
    </w:p>
    <w:p w:rsidR="00927BD4" w:rsidRPr="008E20D8" w:rsidRDefault="00806CEA" w:rsidP="00927BD4">
      <w:pPr>
        <w:pStyle w:val="NormalWeb"/>
        <w:spacing w:line="480" w:lineRule="auto"/>
        <w:ind w:firstLine="360"/>
        <w:contextualSpacing/>
        <w:rPr>
          <w:color w:val="000000" w:themeColor="text1"/>
        </w:rPr>
      </w:pPr>
      <w:r w:rsidRPr="008E20D8">
        <w:t xml:space="preserve">The </w:t>
      </w:r>
      <w:r w:rsidR="00F0107F" w:rsidRPr="008E20D8">
        <w:t xml:space="preserve">strongest criticism that Kant directs to the Stoic sage can be found in the </w:t>
      </w:r>
      <w:r w:rsidR="00F0107F" w:rsidRPr="008E20D8">
        <w:rPr>
          <w:i/>
          <w:iCs/>
        </w:rPr>
        <w:t>Criti</w:t>
      </w:r>
      <w:r w:rsidR="003366CA">
        <w:rPr>
          <w:i/>
          <w:iCs/>
        </w:rPr>
        <w:t>que</w:t>
      </w:r>
      <w:r w:rsidR="00F0107F" w:rsidRPr="008E20D8">
        <w:rPr>
          <w:i/>
          <w:iCs/>
        </w:rPr>
        <w:t xml:space="preserve"> of Practical Reason</w:t>
      </w:r>
      <w:r w:rsidR="00F0107F" w:rsidRPr="008E20D8">
        <w:t xml:space="preserve">, where Kant writes that </w:t>
      </w:r>
      <w:r w:rsidR="00F0107F" w:rsidRPr="008E20D8">
        <w:rPr>
          <w:color w:val="000000" w:themeColor="text1"/>
        </w:rPr>
        <w:t>“[the Stoics] exaggerated the moral capacities of the human being, under the name of ‘sage,’ beyond all the limits of our knowledge of human beings” (</w:t>
      </w:r>
      <w:proofErr w:type="spellStart"/>
      <w:r w:rsidR="00F0107F" w:rsidRPr="008E20D8">
        <w:rPr>
          <w:color w:val="000000" w:themeColor="text1"/>
        </w:rPr>
        <w:t>KpV</w:t>
      </w:r>
      <w:proofErr w:type="spellEnd"/>
      <w:r w:rsidR="00F0107F" w:rsidRPr="008E20D8">
        <w:rPr>
          <w:color w:val="000000" w:themeColor="text1"/>
        </w:rPr>
        <w:t xml:space="preserve"> 5:126-7). According to Kant, the Stoic sage represents an extreme of rational control that exaggerates the moral capacities of human beings</w:t>
      </w:r>
      <w:r w:rsidR="005E23BD" w:rsidRPr="008E20D8">
        <w:rPr>
          <w:color w:val="000000" w:themeColor="text1"/>
        </w:rPr>
        <w:t xml:space="preserve">, especially when it comes to the extent to which they can get rid of the influence of sensibility. In Kant’s view, then, the Stoics </w:t>
      </w:r>
      <w:r w:rsidR="00F0107F" w:rsidRPr="008E20D8">
        <w:rPr>
          <w:color w:val="000000" w:themeColor="text1"/>
        </w:rPr>
        <w:t>have an unrealistic understanding of human nature</w:t>
      </w:r>
      <w:r w:rsidR="00927BD4" w:rsidRPr="008E20D8">
        <w:rPr>
          <w:color w:val="000000" w:themeColor="text1"/>
        </w:rPr>
        <w:t>.</w:t>
      </w:r>
      <w:r w:rsidR="00647427" w:rsidRPr="008E20D8">
        <w:rPr>
          <w:rStyle w:val="FootnoteReference"/>
          <w:color w:val="000000" w:themeColor="text1"/>
        </w:rPr>
        <w:footnoteReference w:id="23"/>
      </w:r>
      <w:r w:rsidR="00927BD4" w:rsidRPr="008E20D8">
        <w:rPr>
          <w:color w:val="000000" w:themeColor="text1"/>
        </w:rPr>
        <w:t xml:space="preserve"> </w:t>
      </w:r>
      <w:r w:rsidR="00F0107F" w:rsidRPr="008E20D8">
        <w:rPr>
          <w:color w:val="000000" w:themeColor="text1"/>
        </w:rPr>
        <w:t xml:space="preserve">These remarks let us conclude that, as Denis puts it, “although there is something admirable about the sage's sublime traits, we should be suspicious of the package as a whole: he represents an ideal not suited to human beings” (Denis, 2000:61). </w:t>
      </w:r>
    </w:p>
    <w:p w:rsidR="00927BD4" w:rsidRDefault="00F0107F" w:rsidP="00927BD4">
      <w:pPr>
        <w:pStyle w:val="NormalWeb"/>
        <w:spacing w:line="480" w:lineRule="auto"/>
        <w:ind w:firstLine="360"/>
        <w:contextualSpacing/>
        <w:rPr>
          <w:color w:val="000000" w:themeColor="text1"/>
          <w:shd w:val="clear" w:color="auto" w:fill="FFFFFF"/>
        </w:rPr>
      </w:pPr>
      <w:r w:rsidRPr="008E20D8">
        <w:rPr>
          <w:color w:val="000000" w:themeColor="text1"/>
        </w:rPr>
        <w:t xml:space="preserve">This tells us, I </w:t>
      </w:r>
      <w:r w:rsidR="006A31C6" w:rsidRPr="008E20D8">
        <w:rPr>
          <w:color w:val="000000" w:themeColor="text1"/>
        </w:rPr>
        <w:t xml:space="preserve">would </w:t>
      </w:r>
      <w:r w:rsidRPr="008E20D8">
        <w:rPr>
          <w:color w:val="000000" w:themeColor="text1"/>
        </w:rPr>
        <w:t xml:space="preserve">argue, that although Kant regards apathy as more sublime than </w:t>
      </w:r>
      <w:r w:rsidRPr="008E20D8">
        <w:t xml:space="preserve">aesthetically sublime rage, apathy is sublime in a way that is not suited to imperfect rational beings like us, whereas aesthetically sublime rage is. To be clear, the claim is not that acting for the right kind of reasons is out of reach for beings like us, for Kant holds that we can </w:t>
      </w:r>
      <w:r w:rsidR="00927BD4" w:rsidRPr="008E20D8">
        <w:t xml:space="preserve">and should </w:t>
      </w:r>
      <w:r w:rsidRPr="008E20D8">
        <w:t>act for the right kind of reasons. But trying to do so by being free from</w:t>
      </w:r>
      <w:r w:rsidR="00BB114F" w:rsidRPr="008E20D8">
        <w:t xml:space="preserve"> </w:t>
      </w:r>
      <w:r w:rsidR="00BB114F" w:rsidRPr="008E20D8">
        <w:rPr>
          <w:color w:val="000000" w:themeColor="text1"/>
        </w:rPr>
        <w:t xml:space="preserve">aesthetically sublime rage </w:t>
      </w:r>
      <w:r w:rsidRPr="008E20D8">
        <w:t xml:space="preserve">– or aspiring to </w:t>
      </w:r>
      <w:r w:rsidRPr="008E20D8">
        <w:rPr>
          <w:color w:val="000000" w:themeColor="text1"/>
        </w:rPr>
        <w:t xml:space="preserve">be free from </w:t>
      </w:r>
      <w:r w:rsidR="00BB114F" w:rsidRPr="008E20D8">
        <w:rPr>
          <w:color w:val="000000" w:themeColor="text1"/>
        </w:rPr>
        <w:t xml:space="preserve">it </w:t>
      </w:r>
      <w:r w:rsidRPr="008E20D8">
        <w:rPr>
          <w:color w:val="000000" w:themeColor="text1"/>
        </w:rPr>
        <w:t>– is not the way to go</w:t>
      </w:r>
      <w:r w:rsidR="00BB114F" w:rsidRPr="008E20D8">
        <w:rPr>
          <w:color w:val="000000" w:themeColor="text1"/>
        </w:rPr>
        <w:t xml:space="preserve">. </w:t>
      </w:r>
      <w:r w:rsidR="005E23BD" w:rsidRPr="008E20D8">
        <w:rPr>
          <w:color w:val="000000" w:themeColor="text1"/>
        </w:rPr>
        <w:t>This consideration fits well with the fact that</w:t>
      </w:r>
      <w:r w:rsidR="00D06665" w:rsidRPr="008E20D8">
        <w:rPr>
          <w:color w:val="000000" w:themeColor="text1"/>
        </w:rPr>
        <w:t>,</w:t>
      </w:r>
      <w:r w:rsidR="005E23BD" w:rsidRPr="008E20D8">
        <w:rPr>
          <w:color w:val="000000" w:themeColor="text1"/>
        </w:rPr>
        <w:t xml:space="preserve"> in texts </w:t>
      </w:r>
      <w:r w:rsidR="00927BD4" w:rsidRPr="008E20D8">
        <w:rPr>
          <w:color w:val="000000" w:themeColor="text1"/>
        </w:rPr>
        <w:t xml:space="preserve">other </w:t>
      </w:r>
      <w:r w:rsidR="005E23BD" w:rsidRPr="008E20D8">
        <w:rPr>
          <w:color w:val="000000" w:themeColor="text1"/>
        </w:rPr>
        <w:t>than the</w:t>
      </w:r>
      <w:r w:rsidR="00A40341" w:rsidRPr="008E20D8">
        <w:rPr>
          <w:color w:val="000000" w:themeColor="text1"/>
        </w:rPr>
        <w:t xml:space="preserve"> </w:t>
      </w:r>
      <w:r w:rsidR="00A40341" w:rsidRPr="008E20D8">
        <w:rPr>
          <w:i/>
          <w:iCs/>
          <w:color w:val="000000" w:themeColor="text1"/>
        </w:rPr>
        <w:t>Metaphysics of Morals</w:t>
      </w:r>
      <w:r w:rsidR="005E23BD" w:rsidRPr="008E20D8">
        <w:rPr>
          <w:color w:val="000000" w:themeColor="text1"/>
        </w:rPr>
        <w:t>, Kant</w:t>
      </w:r>
      <w:r w:rsidR="005E23BD" w:rsidRPr="008E20D8">
        <w:rPr>
          <w:color w:val="000000" w:themeColor="text1"/>
          <w:shd w:val="clear" w:color="auto" w:fill="FFFFFF"/>
        </w:rPr>
        <w:t xml:space="preserve"> seems to suggest that affects stimulated </w:t>
      </w:r>
      <w:r w:rsidR="005E23BD" w:rsidRPr="008E20D8">
        <w:rPr>
          <w:color w:val="000000" w:themeColor="text1"/>
          <w:shd w:val="clear" w:color="auto" w:fill="FFFFFF"/>
        </w:rPr>
        <w:lastRenderedPageBreak/>
        <w:t>by reason</w:t>
      </w:r>
      <w:r w:rsidR="00E82DEB" w:rsidRPr="008E20D8">
        <w:rPr>
          <w:color w:val="000000" w:themeColor="text1"/>
          <w:shd w:val="clear" w:color="auto" w:fill="FFFFFF"/>
        </w:rPr>
        <w:t xml:space="preserve"> </w:t>
      </w:r>
      <w:r w:rsidR="005E23BD" w:rsidRPr="008E20D8">
        <w:rPr>
          <w:color w:val="000000" w:themeColor="text1"/>
          <w:shd w:val="clear" w:color="auto" w:fill="FFFFFF"/>
        </w:rPr>
        <w:t>should not be prevented</w:t>
      </w:r>
      <w:r w:rsidR="00E82DEB" w:rsidRPr="008E20D8">
        <w:rPr>
          <w:color w:val="000000" w:themeColor="text1"/>
          <w:shd w:val="clear" w:color="auto" w:fill="FFFFFF"/>
        </w:rPr>
        <w:t>. Kant mentions astonishment at unexpected wisdom (Anth 7:261), genuine moral courage (Anth 7:257) and enthusiasm (Anth 7:269, KU 5:271), but aesthetically sublime rage fits the list as well</w:t>
      </w:r>
      <w:r w:rsidR="00E82DEB">
        <w:rPr>
          <w:color w:val="000000" w:themeColor="text1"/>
          <w:shd w:val="clear" w:color="auto" w:fill="FFFFFF"/>
        </w:rPr>
        <w:t xml:space="preserve">. </w:t>
      </w:r>
    </w:p>
    <w:p w:rsidR="00B710F2" w:rsidRDefault="006A31C6" w:rsidP="00E217B3">
      <w:pPr>
        <w:pStyle w:val="NormalWeb"/>
        <w:spacing w:line="480" w:lineRule="auto"/>
        <w:ind w:firstLine="360"/>
        <w:contextualSpacing/>
        <w:rPr>
          <w:color w:val="000000" w:themeColor="text1"/>
          <w:shd w:val="clear" w:color="auto" w:fill="FFFFFF"/>
        </w:rPr>
      </w:pPr>
      <w:r w:rsidRPr="000B2842">
        <w:t xml:space="preserve">We have seen that, despite </w:t>
      </w:r>
      <w:r w:rsidR="00773DAD">
        <w:t xml:space="preserve">the fact that </w:t>
      </w:r>
      <w:r w:rsidRPr="000B2842">
        <w:t xml:space="preserve">Kant’s </w:t>
      </w:r>
      <w:r w:rsidR="005E23BD" w:rsidRPr="000B2842">
        <w:t>remarks</w:t>
      </w:r>
      <w:r w:rsidRPr="000B2842">
        <w:t xml:space="preserve"> on apathy might </w:t>
      </w:r>
      <w:r w:rsidR="00773DAD">
        <w:t xml:space="preserve">seem to </w:t>
      </w:r>
      <w:r w:rsidRPr="000B2842">
        <w:t xml:space="preserve">suggest otherwise, aesthetically sublime rage can be </w:t>
      </w:r>
      <w:r w:rsidR="00806CEA" w:rsidRPr="000B2842">
        <w:t xml:space="preserve">an </w:t>
      </w:r>
      <w:r w:rsidRPr="000B2842">
        <w:t xml:space="preserve">appropriate </w:t>
      </w:r>
      <w:r w:rsidR="00806CEA" w:rsidRPr="000B2842">
        <w:t xml:space="preserve">feeling </w:t>
      </w:r>
      <w:r w:rsidR="002A348C" w:rsidRPr="000B2842">
        <w:t>to have</w:t>
      </w:r>
      <w:r w:rsidRPr="000B2842">
        <w:t>. I turn now to a second</w:t>
      </w:r>
      <w:r w:rsidR="00806CEA" w:rsidRPr="000B2842">
        <w:t xml:space="preserve">, albeit somewhat opposite worry. It is the following: </w:t>
      </w:r>
      <w:r w:rsidR="00806CEA" w:rsidRPr="000B2842">
        <w:rPr>
          <w:color w:val="000000" w:themeColor="text1"/>
          <w:shd w:val="clear" w:color="auto" w:fill="FFFFFF"/>
        </w:rPr>
        <w:t xml:space="preserve">If one accepts Kant’s view that aesthetically sublime rage is always </w:t>
      </w:r>
      <w:r w:rsidR="00806CEA" w:rsidRPr="000B2842">
        <w:rPr>
          <w:color w:val="000000" w:themeColor="text1"/>
        </w:rPr>
        <w:t>a response to moral ideas</w:t>
      </w:r>
      <w:r w:rsidR="00806CEA" w:rsidRPr="000B2842">
        <w:rPr>
          <w:color w:val="000000" w:themeColor="text1"/>
          <w:shd w:val="clear" w:color="auto" w:fill="FFFFFF"/>
        </w:rPr>
        <w:t xml:space="preserve">, then it might seem that aesthetically sublime rage is </w:t>
      </w:r>
      <w:r w:rsidR="00806CEA" w:rsidRPr="000B2842">
        <w:rPr>
          <w:i/>
          <w:iCs/>
          <w:color w:val="000000" w:themeColor="text1"/>
          <w:shd w:val="clear" w:color="auto" w:fill="FFFFFF"/>
        </w:rPr>
        <w:t>always</w:t>
      </w:r>
      <w:r w:rsidR="00806CEA" w:rsidRPr="000B2842">
        <w:rPr>
          <w:color w:val="000000" w:themeColor="text1"/>
          <w:shd w:val="clear" w:color="auto" w:fill="FFFFFF"/>
        </w:rPr>
        <w:t xml:space="preserve"> appropriate. However, this is not the case, since it is not always </w:t>
      </w:r>
      <w:r w:rsidR="00360EB7" w:rsidRPr="000B2842">
        <w:rPr>
          <w:color w:val="000000" w:themeColor="text1"/>
          <w:shd w:val="clear" w:color="auto" w:fill="FFFFFF"/>
        </w:rPr>
        <w:t xml:space="preserve">appropriate to </w:t>
      </w:r>
      <w:r w:rsidR="00806CEA" w:rsidRPr="000B2842">
        <w:rPr>
          <w:color w:val="000000" w:themeColor="text1"/>
          <w:shd w:val="clear" w:color="auto" w:fill="FFFFFF"/>
        </w:rPr>
        <w:t>a</w:t>
      </w:r>
      <w:r w:rsidR="002A348C" w:rsidRPr="000B2842">
        <w:rPr>
          <w:color w:val="000000" w:themeColor="text1"/>
          <w:shd w:val="clear" w:color="auto" w:fill="FFFFFF"/>
        </w:rPr>
        <w:t>dopt</w:t>
      </w:r>
      <w:r w:rsidR="00360EB7" w:rsidRPr="000B2842">
        <w:rPr>
          <w:color w:val="000000" w:themeColor="text1"/>
          <w:shd w:val="clear" w:color="auto" w:fill="FFFFFF"/>
        </w:rPr>
        <w:t xml:space="preserve"> </w:t>
      </w:r>
      <w:r w:rsidR="00806CEA" w:rsidRPr="000B2842">
        <w:rPr>
          <w:color w:val="000000" w:themeColor="text1"/>
          <w:shd w:val="clear" w:color="auto" w:fill="FFFFFF"/>
        </w:rPr>
        <w:t>an aesthetic attitude like aesthetically sublime rage instead of a motivational</w:t>
      </w:r>
      <w:r w:rsidR="00360EB7" w:rsidRPr="000B2842">
        <w:rPr>
          <w:color w:val="000000" w:themeColor="text1"/>
          <w:shd w:val="clear" w:color="auto" w:fill="FFFFFF"/>
        </w:rPr>
        <w:t xml:space="preserve"> attitude</w:t>
      </w:r>
      <w:r w:rsidR="00806CEA" w:rsidRPr="000B2842">
        <w:rPr>
          <w:color w:val="000000" w:themeColor="text1"/>
          <w:shd w:val="clear" w:color="auto" w:fill="FFFFFF"/>
        </w:rPr>
        <w:t xml:space="preserve">. In circumstances in which duty would require one to perform a certain action on the spot, for instance, adopting an aesthetic attitude like aesthetically sublime rage and failing to act (either “from duty” or merely “in conformity </w:t>
      </w:r>
      <w:r w:rsidR="00E82DEB" w:rsidRPr="000B2842">
        <w:rPr>
          <w:color w:val="000000" w:themeColor="text1"/>
          <w:shd w:val="clear" w:color="auto" w:fill="FFFFFF"/>
        </w:rPr>
        <w:t>with</w:t>
      </w:r>
      <w:r w:rsidR="00806CEA" w:rsidRPr="000B2842">
        <w:rPr>
          <w:color w:val="000000" w:themeColor="text1"/>
          <w:shd w:val="clear" w:color="auto" w:fill="FFFFFF"/>
        </w:rPr>
        <w:t xml:space="preserve"> duty”)</w:t>
      </w:r>
      <w:r w:rsidR="00806CEA" w:rsidRPr="000B2842">
        <w:rPr>
          <w:rStyle w:val="FootnoteReference"/>
          <w:color w:val="000000" w:themeColor="text1"/>
          <w:shd w:val="clear" w:color="auto" w:fill="FFFFFF"/>
        </w:rPr>
        <w:footnoteReference w:id="24"/>
      </w:r>
      <w:r w:rsidR="00806CEA" w:rsidRPr="000B2842">
        <w:rPr>
          <w:color w:val="000000" w:themeColor="text1"/>
          <w:shd w:val="clear" w:color="auto" w:fill="FFFFFF"/>
        </w:rPr>
        <w:t xml:space="preserve"> would be inappropriate.</w:t>
      </w:r>
      <w:r w:rsidR="00806CEA" w:rsidRPr="00806CEA">
        <w:rPr>
          <w:color w:val="000000" w:themeColor="text1"/>
          <w:shd w:val="clear" w:color="auto" w:fill="FFFFFF"/>
        </w:rPr>
        <w:t xml:space="preserve">  </w:t>
      </w:r>
    </w:p>
    <w:p w:rsidR="00E82DEB" w:rsidRPr="00B266AF" w:rsidRDefault="00E82DEB" w:rsidP="00E82DEB">
      <w:pPr>
        <w:pStyle w:val="NormalWeb"/>
        <w:spacing w:line="480" w:lineRule="auto"/>
        <w:ind w:firstLine="360"/>
        <w:contextualSpacing/>
        <w:rPr>
          <w:highlight w:val="yellow"/>
        </w:rPr>
      </w:pPr>
      <w:r w:rsidRPr="000B2842">
        <w:rPr>
          <w:color w:val="000000" w:themeColor="text1"/>
          <w:shd w:val="clear" w:color="auto" w:fill="FFFFFF"/>
        </w:rPr>
        <w:t>Even motivational anger, if it motivates the agent to act “in conformity with duty” – i.e., performing the action that duty commands, albeit not</w:t>
      </w:r>
      <w:r w:rsidR="00360EB7" w:rsidRPr="000B2842">
        <w:rPr>
          <w:color w:val="000000" w:themeColor="text1"/>
          <w:shd w:val="clear" w:color="auto" w:fill="FFFFFF"/>
        </w:rPr>
        <w:t xml:space="preserve"> for the right kind of reasons </w:t>
      </w:r>
      <w:r w:rsidRPr="000B2842">
        <w:rPr>
          <w:color w:val="000000" w:themeColor="text1"/>
          <w:shd w:val="clear" w:color="auto" w:fill="FFFFFF"/>
        </w:rPr>
        <w:t>– might be more appropriate than aesthetically sublime rage in some circumstances</w:t>
      </w:r>
      <w:r w:rsidRPr="000B2842">
        <w:t xml:space="preserve">. To see this, consider the following scenario. Julia is sitting at a bar enjoying her drink. Julia notices that the guy sitting </w:t>
      </w:r>
      <w:r w:rsidRPr="000B2842">
        <w:lastRenderedPageBreak/>
        <w:t>close to her, Mark, is spiking the drink of his date, Maria. Julia feels furious. Maria is about to take a sip. If Julia’s anger would motivate her to act on the spot so as to help Maria – by telling her, for example “Don’t drink that – I saw Mark putting something in it!” – would it be inappropriate? No. This is a scenario in which, if Julia were to feel aesthetically sublime rage and</w:t>
      </w:r>
      <w:r w:rsidR="00360EB7" w:rsidRPr="000B2842">
        <w:t xml:space="preserve"> not pursue the present-oriented end of helping Maria on the spot</w:t>
      </w:r>
      <w:r w:rsidRPr="000B2842">
        <w:t xml:space="preserve">, Julia’s inaction would constitute a moral failure. So, we can safely conclude that it would be </w:t>
      </w:r>
      <w:r w:rsidRPr="000B2842">
        <w:rPr>
          <w:i/>
          <w:iCs/>
        </w:rPr>
        <w:t>worse</w:t>
      </w:r>
      <w:r w:rsidRPr="000B2842">
        <w:t xml:space="preserve"> for Julia to experience aesthetically sublime rage rather than motivational anger</w:t>
      </w:r>
      <w:r w:rsidR="00366F92">
        <w:t xml:space="preserve"> in this situation</w:t>
      </w:r>
      <w:r w:rsidRPr="000B2842">
        <w:t>.</w:t>
      </w:r>
      <w:r w:rsidRPr="00B266AF">
        <w:rPr>
          <w:highlight w:val="yellow"/>
        </w:rPr>
        <w:t xml:space="preserve">  </w:t>
      </w:r>
    </w:p>
    <w:p w:rsidR="005B7A73" w:rsidRDefault="00360EB7" w:rsidP="00B66BB5">
      <w:pPr>
        <w:pStyle w:val="NormalWeb"/>
        <w:spacing w:line="480" w:lineRule="auto"/>
        <w:ind w:firstLine="360"/>
        <w:contextualSpacing/>
      </w:pPr>
      <w:r w:rsidRPr="000B2842">
        <w:t xml:space="preserve">Of course, it would be </w:t>
      </w:r>
      <w:r w:rsidRPr="000B2842">
        <w:rPr>
          <w:i/>
          <w:iCs/>
        </w:rPr>
        <w:t>better</w:t>
      </w:r>
      <w:r w:rsidRPr="000B2842">
        <w:t xml:space="preserve"> if Julia were to help Maria for the right kind of reasons – Kant calls this “acting from duty” – instead of being motivated to act </w:t>
      </w:r>
      <w:r w:rsidR="005B7A73" w:rsidRPr="000B2842">
        <w:t xml:space="preserve">by her anger, </w:t>
      </w:r>
      <w:r w:rsidR="00E82DEB" w:rsidRPr="000B2842">
        <w:t>either directly or indirectly</w:t>
      </w:r>
      <w:r w:rsidR="005B7A73" w:rsidRPr="000B2842">
        <w:t xml:space="preserve">. </w:t>
      </w:r>
      <w:r w:rsidR="00E82DEB" w:rsidRPr="000B2842">
        <w:t xml:space="preserve">But this consideration doesn’t rule out that Julia </w:t>
      </w:r>
      <w:r w:rsidR="005B7A73" w:rsidRPr="000B2842">
        <w:t>would be</w:t>
      </w:r>
      <w:r w:rsidR="00E82DEB" w:rsidRPr="000B2842">
        <w:t xml:space="preserve"> praiseworthy for preventing a serious moral violation to happen, even if she </w:t>
      </w:r>
      <w:r w:rsidR="005B7A73" w:rsidRPr="000B2842">
        <w:t>would do so, for example, because of an inappropriate focus on her own “dear self”, or a desire of revenge. Th</w:t>
      </w:r>
      <w:r w:rsidR="00A10FB1" w:rsidRPr="000B2842">
        <w:t>is</w:t>
      </w:r>
      <w:r w:rsidR="005B7A73" w:rsidRPr="000B2842">
        <w:t xml:space="preserve"> example shows not only that aesthetically sublime rage can be inappropriate sometimes, but also that, even if we take seriously the problems that come with one’s anger motivating one’s action, it does not follow that aesthetically sublime rage, precisely because it is not motivational, is the </w:t>
      </w:r>
      <w:r w:rsidR="005B7A73" w:rsidRPr="000B2842">
        <w:rPr>
          <w:i/>
          <w:iCs/>
        </w:rPr>
        <w:t>only</w:t>
      </w:r>
      <w:r w:rsidR="005B7A73" w:rsidRPr="000B2842">
        <w:t xml:space="preserve"> appropriate kind of anger subjects should feel.</w:t>
      </w:r>
      <w:r w:rsidR="005B7A73">
        <w:t xml:space="preserve"> </w:t>
      </w:r>
    </w:p>
    <w:p w:rsidR="009F076F" w:rsidRPr="006C2B51" w:rsidRDefault="00F41818" w:rsidP="005B7A73">
      <w:pPr>
        <w:pStyle w:val="NormalWeb"/>
        <w:spacing w:line="480" w:lineRule="auto"/>
        <w:ind w:firstLine="720"/>
        <w:contextualSpacing/>
      </w:pPr>
      <w:r w:rsidRPr="000B2842">
        <w:t xml:space="preserve">Another </w:t>
      </w:r>
      <w:r w:rsidR="009F076F" w:rsidRPr="000B2842">
        <w:t xml:space="preserve">worry </w:t>
      </w:r>
      <w:r w:rsidRPr="000B2842">
        <w:t xml:space="preserve">about </w:t>
      </w:r>
      <w:r w:rsidR="009F076F" w:rsidRPr="000B2842">
        <w:t xml:space="preserve">aesthetically sublime rage </w:t>
      </w:r>
      <w:r w:rsidRPr="000B2842">
        <w:t xml:space="preserve">is that it </w:t>
      </w:r>
      <w:r w:rsidR="009F076F" w:rsidRPr="000B2842">
        <w:t>might seem too “sanitized”.</w:t>
      </w:r>
      <w:r w:rsidR="009F076F" w:rsidRPr="006C2B51">
        <w:t xml:space="preserve"> We have seen that this rage is felt by an observer, rather than by a proper a</w:t>
      </w:r>
      <w:r w:rsidR="009F076F">
        <w:t>g</w:t>
      </w:r>
      <w:r w:rsidR="009F076F" w:rsidRPr="006C2B51">
        <w:t>e</w:t>
      </w:r>
      <w:r w:rsidR="009F076F">
        <w:t>nt</w:t>
      </w:r>
      <w:r w:rsidR="009F076F" w:rsidRPr="006C2B51">
        <w:t xml:space="preserve">, and we have seen that it does not motivate the subject to achieve any end on the spot. These features might lead some to think that aesthetically sublime rage does not bear any significance for fighting against injustice. In replying to this worry, it is worth remembering that simply experiencing anger, without following through on it with a specific action, can be itself a way of resisting oppression. Cherry acknowledges this point when she writes that “we might think that if we are angry at </w:t>
      </w:r>
      <w:r w:rsidR="009F076F" w:rsidRPr="006C2B51">
        <w:lastRenderedPageBreak/>
        <w:t xml:space="preserve">racial injustice, we must always do something particular with our rage – like rebel or protest – for merely having rage is not enough [..] We should question this way of thinking, however, in order to appreciate the more varied ways [..] in which people can resist racial injustice, oppression, domination” (Cherry, 2021:93). </w:t>
      </w:r>
    </w:p>
    <w:p w:rsidR="009F076F" w:rsidRPr="006C2B51" w:rsidRDefault="009F076F" w:rsidP="009F076F">
      <w:pPr>
        <w:pStyle w:val="NormalWeb"/>
        <w:spacing w:line="480" w:lineRule="auto"/>
        <w:ind w:firstLine="360"/>
        <w:contextualSpacing/>
      </w:pPr>
      <w:r w:rsidRPr="006C2B51">
        <w:t xml:space="preserve">Several feminist scholars like Elizabeth Spelman and Barbara Applebaum have argued that simply feeling anger can be an act of resistance. The reason for this is that, these authors have argued, there is a connection between one feeling anger and one’s self-worth. When someone feels anger about the wrongness of subordination, the person’s anger has the capacity and the right to judge that another has acted unjustly. </w:t>
      </w:r>
      <w:r w:rsidRPr="006C2B51">
        <w:rPr>
          <w:color w:val="000000"/>
        </w:rPr>
        <w:t>By feeling and ex</w:t>
      </w:r>
      <w:r w:rsidRPr="006C2B51">
        <w:rPr>
          <w:color w:val="000000"/>
        </w:rPr>
        <w:softHyphen/>
        <w:t xml:space="preserve">pressing anger, Applebaum argues, “the angry person implies that one is in fact a person who has rights. Anger as an outlaw emotion, therefore, constitutes a claim of equality” (Applebaum, 2014:133). </w:t>
      </w:r>
      <w:r w:rsidRPr="006C2B51">
        <w:t>Take a woman expressing or simply feeling anger towards a man. Spelman argues that “to be angry at him is to make myself, at least on this occasion, his judge – to have, and to express, a standard against which I assess his conduct. If he is in other ways regarded as my superior, when I am angry at him I, at least on that occasion, am regarding him as no more and no less than my equal” (Spelman, 1989:266-67). So, we shouldn’t dismiss aesthetically sublime rage and regard it as unhelpful simply because it does not motivate the agent into doing something here and now; it is rather valuable as a form of resistance on its own.</w:t>
      </w:r>
    </w:p>
    <w:p w:rsidR="009F076F" w:rsidRPr="006C2B51" w:rsidRDefault="009F076F" w:rsidP="009F076F">
      <w:pPr>
        <w:pStyle w:val="NormalWeb"/>
        <w:spacing w:line="480" w:lineRule="auto"/>
        <w:ind w:firstLine="360"/>
        <w:contextualSpacing/>
      </w:pPr>
      <w:r w:rsidRPr="006C2B51">
        <w:t xml:space="preserve">Another related worry when trying to assess the appropriateness of aesthetically sublime rage is the following: one might take aesthetically sublime rage to be a kind of rage that only somebody who is not touched personally by injustice could feel. One might think this because aesthetically sublime rage might strike one, at least at first sight, as a detached kind of attitude. And one might think, quite reasonably, that if injustice concerns one personally (as it is the case </w:t>
      </w:r>
      <w:r w:rsidRPr="006C2B51">
        <w:lastRenderedPageBreak/>
        <w:t xml:space="preserve">for members of oppressed social groups), then one could not or at least would not be likely to simply adopt the perspective of an observer in reply to such injustice as when one feels aesthetically sublime rage; one would be more likely to adopt the perspective of an active agent and do something from one’s anger. Is aesthetically sublime rage the kind of rage that only somebody who is not touched personally by injustice could feel? No. </w:t>
      </w:r>
    </w:p>
    <w:p w:rsidR="009F076F" w:rsidRPr="006C2B51" w:rsidRDefault="009F076F" w:rsidP="009F076F">
      <w:pPr>
        <w:pStyle w:val="NormalWeb"/>
        <w:spacing w:line="480" w:lineRule="auto"/>
        <w:ind w:firstLine="360"/>
        <w:contextualSpacing/>
      </w:pPr>
      <w:r w:rsidRPr="006C2B51">
        <w:t>To see why this is the case, consider the following scenario: Malco</w:t>
      </w:r>
      <w:r w:rsidR="001B3F84">
        <w:t>l</w:t>
      </w:r>
      <w:r w:rsidRPr="006C2B51">
        <w:t>m is a black man witnessing – yet another – recorded instance of police brutality against another black man that goes viral on social media. He gets intensely angry. He is acutely aware of how this kind of oppression concerns him personally: as a black man, Malco</w:t>
      </w:r>
      <w:r w:rsidR="001B3F84">
        <w:t>l</w:t>
      </w:r>
      <w:r w:rsidRPr="006C2B51">
        <w:t>m knows that upon encountering the police, he is likely to be perceived as a threat and treated brutally. Moreover, he is acutely aware of the ever-recurring, pervasive, and structural facts of oppression. In light of this awareness, Malco</w:t>
      </w:r>
      <w:r w:rsidR="001B3F84">
        <w:t>l</w:t>
      </w:r>
      <w:r w:rsidRPr="006C2B51">
        <w:t xml:space="preserve">m despairs about what can be done to end racism and thinks “How is this still happening? What can be done? Nothing!” Indeed, he does nothing, until he calms down and the rage goes away. A few days later, he decides to attend a talk about black empowerment, reflects on the importance of black businesses to create solidarity and wealth within black communities, decides that from now on he will make an effort to buy black-owned, and starts thinking about how to encourage people to support these businesses. </w:t>
      </w:r>
    </w:p>
    <w:p w:rsidR="009F076F" w:rsidRPr="006C2B51" w:rsidRDefault="009F076F" w:rsidP="009F076F">
      <w:pPr>
        <w:pStyle w:val="NormalWeb"/>
        <w:spacing w:line="480" w:lineRule="auto"/>
        <w:ind w:firstLine="720"/>
        <w:contextualSpacing/>
      </w:pPr>
      <w:r w:rsidRPr="006C2B51">
        <w:t>Malco</w:t>
      </w:r>
      <w:r w:rsidR="001B3F84">
        <w:t>l</w:t>
      </w:r>
      <w:r w:rsidRPr="006C2B51">
        <w:t>m’s anger fits the criteria of aesthetically sublime rage: the rage is in response to what Malco</w:t>
      </w:r>
      <w:r w:rsidR="001B3F84">
        <w:t>l</w:t>
      </w:r>
      <w:r w:rsidRPr="006C2B51">
        <w:t>m recognizes to be an injustice, and it is informed by Malco</w:t>
      </w:r>
      <w:r w:rsidR="001B3F84">
        <w:t>l</w:t>
      </w:r>
      <w:r w:rsidRPr="006C2B51">
        <w:t>m’s complex understanding of what hinders racial justice. (This understanding, notice, is grounded at least in part in his first-personal perspective as a black man.) Moreover, Malco</w:t>
      </w:r>
      <w:r w:rsidR="001B3F84">
        <w:t>l</w:t>
      </w:r>
      <w:r w:rsidRPr="006C2B51">
        <w:t>m’s rage does not motivate him to pursue a certain end on the spot; but it encourages him to pursue ameliorative ends later on, when rage subsides. Something to notice is that Malco</w:t>
      </w:r>
      <w:r w:rsidR="001B3F84">
        <w:t>l</w:t>
      </w:r>
      <w:r w:rsidRPr="006C2B51">
        <w:t xml:space="preserve">m’s rage does not motivate </w:t>
      </w:r>
      <w:r w:rsidRPr="006C2B51">
        <w:lastRenderedPageBreak/>
        <w:t xml:space="preserve">him to pursue any end on the spot because it is entangled with a certain kind of despair. This is the momentary despair that somebody who is subject or witness to what he understands to be structural, pervasive, ever-recurring injustices might feel. This understanding might momentarily let one despair about what can be done; alternatively, even if one has a sense of what can be done, one might despair about where to start to make things better. In both cases, one would be feeling aesthetically sublime rage and at the same time being paralyzed by what – at least on the spot – might (quite reasonably) seem like an insurmountable task. </w:t>
      </w:r>
    </w:p>
    <w:p w:rsidR="009F076F" w:rsidRPr="006C2B51" w:rsidRDefault="009F076F" w:rsidP="009F076F">
      <w:pPr>
        <w:pStyle w:val="NormalWeb"/>
        <w:spacing w:line="480" w:lineRule="auto"/>
        <w:ind w:firstLine="720"/>
        <w:contextualSpacing/>
      </w:pPr>
      <w:r w:rsidRPr="006C2B51">
        <w:t>The reason I brought up this scenario regarding Malco</w:t>
      </w:r>
      <w:r w:rsidR="001B3F84">
        <w:t>l</w:t>
      </w:r>
      <w:r w:rsidRPr="006C2B51">
        <w:t xml:space="preserve">m is to show that aesthetically sublime rage is not a kind of rage that only somebody who is not touched personally by injustice could feel. On the contrary, members of oppressed groups might be more prone to feel aesthetically sublime rage than out-members: the injustice concerns them more personally than out-members; and the sense that this is a cross-generational, ever ending struggle might be more acutely felt by members than by out-members (thus, members might be more prone to despairing about achieving justice than out-members).   </w:t>
      </w:r>
    </w:p>
    <w:p w:rsidR="009F076F" w:rsidRPr="006C2B51" w:rsidRDefault="009F076F" w:rsidP="009F076F">
      <w:pPr>
        <w:pStyle w:val="NormalWeb"/>
        <w:spacing w:line="480" w:lineRule="auto"/>
        <w:ind w:firstLine="720"/>
        <w:contextualSpacing/>
        <w:rPr>
          <w:color w:val="000000" w:themeColor="text1"/>
        </w:rPr>
      </w:pPr>
      <w:r w:rsidRPr="006C2B51">
        <w:t xml:space="preserve">Keeping in mind </w:t>
      </w:r>
      <w:r>
        <w:t xml:space="preserve">all of </w:t>
      </w:r>
      <w:r w:rsidRPr="006C2B51">
        <w:t xml:space="preserve">these considerations, I argue that aesthetically sublime rage is </w:t>
      </w:r>
      <w:r w:rsidRPr="006C2B51">
        <w:rPr>
          <w:i/>
          <w:iCs/>
        </w:rPr>
        <w:t xml:space="preserve">appropriate </w:t>
      </w:r>
      <w:r w:rsidRPr="006C2B51">
        <w:t xml:space="preserve">in cases in which the subject genuinely and non-culpably does not know what to do on the spot in reply to the injustice at stake. I argue that aesthetically sublime rage is </w:t>
      </w:r>
      <w:r w:rsidRPr="006C2B51">
        <w:rPr>
          <w:i/>
          <w:iCs/>
        </w:rPr>
        <w:t>inappropriate</w:t>
      </w:r>
      <w:r w:rsidRPr="006C2B51">
        <w:t xml:space="preserve"> in cases in which the subject non-genuinely and culpably does not know what to </w:t>
      </w:r>
      <w:r w:rsidR="001A11F1" w:rsidRPr="00460425">
        <w:t>do</w:t>
      </w:r>
      <w:r w:rsidR="001A11F1">
        <w:t xml:space="preserve"> </w:t>
      </w:r>
      <w:r w:rsidRPr="006C2B51">
        <w:t xml:space="preserve">on the spot in reply to the injustice at stake. The notion of affected ignorance, discussed most notably by Michele Moody-Adams, is particularly relevant here. According to Moody-Adams, “affected ignorance is essentially a matter of choosing not to be informed of what we can and should know” (Moody-Adams, 1994:301); this is a complex phenomenon, and “in practice, affected ignorance takes several forms” (Moody-Adams, 1994:301) depending on the contexts in </w:t>
      </w:r>
      <w:r w:rsidRPr="006C2B51">
        <w:lastRenderedPageBreak/>
        <w:t xml:space="preserve">which it takes place and the details of the practical situation in which one is. Differences in social rank, for instance, might be highly relevant for assessing whether one’s aesthetically sublime </w:t>
      </w:r>
      <w:r w:rsidRPr="006C2B51">
        <w:rPr>
          <w:color w:val="000000" w:themeColor="text1"/>
        </w:rPr>
        <w:t xml:space="preserve">rage is connected to genuine, non-culpable ignorance about how to reply to an injustice, or instead whether it is connected to affected ignorance. </w:t>
      </w:r>
    </w:p>
    <w:p w:rsidR="009F076F" w:rsidRPr="006C2B51" w:rsidRDefault="009F076F" w:rsidP="009F076F">
      <w:pPr>
        <w:pStyle w:val="NormalWeb"/>
        <w:spacing w:line="480" w:lineRule="auto"/>
        <w:ind w:firstLine="720"/>
        <w:contextualSpacing/>
      </w:pPr>
      <w:r w:rsidRPr="006C2B51">
        <w:rPr>
          <w:color w:val="000000" w:themeColor="text1"/>
        </w:rPr>
        <w:t xml:space="preserve">To see this, consider the following scenario: In January 2023, a student was preparing to get off a public bus near the Indiana University Bloomington campus when another passenger struck her in the head with a knife. The attacker admitted that she targeted the student because the student was Chinese, adding that “it would be one less person to blow up our country”. The University response to this hate crime was quite immediate, with the vice president of diversity, equity, and multicultural affairs at IU releasing a statement condemning the event and taking it as a reminder that “anti-Asian hate is real”. But imagine the same administrator experiencing aesthetically sublime rage while thinking in despair “What can be done? I really don’t know!”, and indeed ending up doing nothing (not releasing a statement, not making sure that appropriate means be taken for campus security, etc.). Here, the administrator’s ignorance would amount to affected ignorance simply in light of the consideration that they occupy a position of power within the relevant institution at stake. This power entails the responsibility to figure out, plan, and enforce ameliorative policies, and in light of such policies to be able to efficaciously reply to this kind of events. </w:t>
      </w:r>
      <w:r w:rsidRPr="006C2B51">
        <w:t>(Indeed, the very lack of such policies for administrators to adopt in such circumstances would itself signal that the institution does not take these circumstances seriously). If we compare the administrator’s aesthetically sublime rage with Malco</w:t>
      </w:r>
      <w:r w:rsidR="001B3F84">
        <w:t>l</w:t>
      </w:r>
      <w:r w:rsidRPr="006C2B51">
        <w:t>m’s, the latter seems quite appropriate, given that in the example I provided Malco</w:t>
      </w:r>
      <w:r w:rsidR="001B3F84">
        <w:t>l</w:t>
      </w:r>
      <w:r w:rsidRPr="006C2B51">
        <w:t xml:space="preserve">m is </w:t>
      </w:r>
      <w:r w:rsidR="00711AD3" w:rsidRPr="0053439D">
        <w:t>in</w:t>
      </w:r>
      <w:r w:rsidR="00711AD3">
        <w:t xml:space="preserve"> </w:t>
      </w:r>
      <w:r w:rsidRPr="006C2B51">
        <w:t xml:space="preserve">no special position of responsibility and power.   </w:t>
      </w:r>
    </w:p>
    <w:p w:rsidR="009F076F" w:rsidRPr="006C2B51" w:rsidRDefault="009F076F" w:rsidP="009F076F">
      <w:pPr>
        <w:pStyle w:val="NormalWeb"/>
        <w:spacing w:line="480" w:lineRule="auto"/>
        <w:ind w:firstLine="720"/>
        <w:contextualSpacing/>
      </w:pPr>
      <w:r w:rsidRPr="006C2B51">
        <w:lastRenderedPageBreak/>
        <w:t>I have been arguing that aesthetically sublime rage is appropriate</w:t>
      </w:r>
      <w:r w:rsidRPr="006C2B51">
        <w:rPr>
          <w:i/>
          <w:iCs/>
        </w:rPr>
        <w:t xml:space="preserve"> </w:t>
      </w:r>
      <w:r w:rsidRPr="006C2B51">
        <w:t xml:space="preserve">in cases in which the subject is genuinely and non-culpably ignorant about how to address the injustice at stake, whereas it is inappropriate when the subject’s ignorance amounts to affected ignorance. What about cases in which the subject feels an intense anger, knows what to do, but does not do it because of prudential considerations (e.g., it would be too costly for her own safety)? I am tempted to say that these are cases in which the subject is not experiencing aesthetically sublime rage. This is because there is a difference, I take it, between being motivated to act </w:t>
      </w:r>
      <w:r w:rsidR="00E67B67">
        <w:t xml:space="preserve">on the spot </w:t>
      </w:r>
      <w:r w:rsidRPr="006C2B51">
        <w:t>in a certain way and ending up not doing so because of one’s considered judgment about the situation</w:t>
      </w:r>
      <w:r w:rsidR="00711AD3">
        <w:t>,</w:t>
      </w:r>
      <w:r w:rsidRPr="006C2B51">
        <w:t xml:space="preserve"> and not being motivated to act </w:t>
      </w:r>
      <w:r w:rsidR="00065A35">
        <w:t xml:space="preserve">on the spot </w:t>
      </w:r>
      <w:r w:rsidRPr="006C2B51">
        <w:t xml:space="preserve">at all. The former case is the case in which the subject would have acted from her anger as she wanted to, if the circumstances would have been different; the latter cases is a case in which the agent, even if the circumstances were different, </w:t>
      </w:r>
      <w:r w:rsidRPr="0053439D">
        <w:t xml:space="preserve">would still not be motivated to act </w:t>
      </w:r>
      <w:r w:rsidR="00E67B67" w:rsidRPr="0053439D">
        <w:t>on the spot</w:t>
      </w:r>
      <w:r w:rsidR="00E67B67">
        <w:t xml:space="preserve"> </w:t>
      </w:r>
      <w:r w:rsidRPr="006C2B51">
        <w:t xml:space="preserve">by her anger at all. </w:t>
      </w:r>
    </w:p>
    <w:p w:rsidR="009F076F" w:rsidRDefault="009F076F" w:rsidP="009F076F">
      <w:pPr>
        <w:pStyle w:val="NormalWeb"/>
        <w:spacing w:line="480" w:lineRule="auto"/>
        <w:contextualSpacing/>
      </w:pPr>
    </w:p>
    <w:p w:rsidR="00917455" w:rsidRPr="0053439D" w:rsidRDefault="00917455" w:rsidP="00D65DB3">
      <w:pPr>
        <w:pStyle w:val="NormalWeb"/>
        <w:spacing w:line="480" w:lineRule="auto"/>
        <w:contextualSpacing/>
      </w:pPr>
      <w:r w:rsidRPr="0053439D">
        <w:t>Conclusions</w:t>
      </w:r>
    </w:p>
    <w:p w:rsidR="001A11F1" w:rsidRPr="00CB109B" w:rsidRDefault="00917455" w:rsidP="00CC1EE7">
      <w:pPr>
        <w:pStyle w:val="NormalWeb"/>
        <w:spacing w:line="480" w:lineRule="auto"/>
        <w:ind w:firstLine="720"/>
        <w:contextualSpacing/>
      </w:pPr>
      <w:r w:rsidRPr="0053439D">
        <w:t>In this paper, I have provided an account of aesthetically sublime rage, and I have claimed that this is a specific kind of anger that can be valuable in contexts of oppression.</w:t>
      </w:r>
      <w:r w:rsidR="00C65620" w:rsidRPr="0053439D">
        <w:t xml:space="preserve"> </w:t>
      </w:r>
      <w:r w:rsidR="00CC1EE7" w:rsidRPr="0053439D">
        <w:t>T</w:t>
      </w:r>
      <w:r w:rsidR="00C65620" w:rsidRPr="0053439D">
        <w:t>he experience of aesthetically sublime rage can help the subject realize that she cares about pursuing moral progress</w:t>
      </w:r>
      <w:r w:rsidR="00982B2D" w:rsidRPr="0053439D">
        <w:t xml:space="preserve">, and </w:t>
      </w:r>
      <w:r w:rsidR="00C65620" w:rsidRPr="0053439D">
        <w:t xml:space="preserve">spark in her </w:t>
      </w:r>
      <w:r w:rsidR="00982B2D" w:rsidRPr="0053439D">
        <w:t xml:space="preserve">the </w:t>
      </w:r>
      <w:r w:rsidR="00C65620" w:rsidRPr="0053439D">
        <w:t xml:space="preserve">critical inquiry </w:t>
      </w:r>
      <w:r w:rsidR="00982B2D" w:rsidRPr="0053439D">
        <w:t xml:space="preserve">relevant for answering the question of </w:t>
      </w:r>
      <w:r w:rsidR="00C65620" w:rsidRPr="0053439D">
        <w:t xml:space="preserve">what such progress should entail. </w:t>
      </w:r>
      <w:r w:rsidR="00982B2D" w:rsidRPr="0053439D">
        <w:t xml:space="preserve">Importantly, </w:t>
      </w:r>
      <w:r w:rsidR="00C65620" w:rsidRPr="0053439D">
        <w:t xml:space="preserve">it can </w:t>
      </w:r>
      <w:r w:rsidR="00982B2D" w:rsidRPr="0053439D">
        <w:t xml:space="preserve">also </w:t>
      </w:r>
      <w:r w:rsidR="00C65620" w:rsidRPr="0053439D">
        <w:t xml:space="preserve">prepare </w:t>
      </w:r>
      <w:r w:rsidR="00F23556" w:rsidRPr="0053439D">
        <w:t xml:space="preserve">her </w:t>
      </w:r>
      <w:r w:rsidR="00C65620" w:rsidRPr="0053439D">
        <w:t>to value something against her self-centered interest.</w:t>
      </w:r>
      <w:r w:rsidRPr="0053439D">
        <w:t xml:space="preserve"> </w:t>
      </w:r>
      <w:r w:rsidR="00982B2D" w:rsidRPr="00CB109B">
        <w:t xml:space="preserve">Moreover, </w:t>
      </w:r>
      <w:r w:rsidRPr="00CB109B">
        <w:t>I have</w:t>
      </w:r>
      <w:r w:rsidR="00C65620" w:rsidRPr="00CB109B">
        <w:t xml:space="preserve"> </w:t>
      </w:r>
      <w:r w:rsidRPr="00CB109B">
        <w:t>argued that this kind of rage escapes the problems that anger has when it motivates the agent to act</w:t>
      </w:r>
      <w:r w:rsidR="00F23556" w:rsidRPr="00CB109B">
        <w:t xml:space="preserve"> on the spot</w:t>
      </w:r>
      <w:r w:rsidRPr="00CB109B">
        <w:t xml:space="preserve">, either directly or indirectly. </w:t>
      </w:r>
    </w:p>
    <w:p w:rsidR="00917455" w:rsidRPr="00560AD1" w:rsidRDefault="00CC1EE7" w:rsidP="001A11F1">
      <w:pPr>
        <w:pStyle w:val="NormalWeb"/>
        <w:spacing w:line="480" w:lineRule="auto"/>
        <w:contextualSpacing/>
      </w:pPr>
      <w:r w:rsidRPr="00CB109B">
        <w:lastRenderedPageBreak/>
        <w:t xml:space="preserve">But </w:t>
      </w:r>
      <w:r w:rsidR="00917455" w:rsidRPr="00CB109B">
        <w:t xml:space="preserve">even though aesthetically sublime rage can be valuable, </w:t>
      </w:r>
      <w:r w:rsidR="00F23556" w:rsidRPr="00CB109B">
        <w:t xml:space="preserve">and it </w:t>
      </w:r>
      <w:r w:rsidR="001A11F1" w:rsidRPr="00CB109B">
        <w:t>is appropriate</w:t>
      </w:r>
      <w:r w:rsidR="001A11F1" w:rsidRPr="00CB109B">
        <w:rPr>
          <w:i/>
          <w:iCs/>
        </w:rPr>
        <w:t xml:space="preserve"> </w:t>
      </w:r>
      <w:r w:rsidR="001A11F1" w:rsidRPr="00CB109B">
        <w:t xml:space="preserve">when the subject genuinely and non-culpably does not know what to do on the spot in reply to the injustice at stake, it is inappropriate </w:t>
      </w:r>
      <w:r w:rsidR="00F23556" w:rsidRPr="00CB109B">
        <w:t>when</w:t>
      </w:r>
      <w:r w:rsidR="0053439D" w:rsidRPr="00CB109B">
        <w:t xml:space="preserve"> her ignorance about </w:t>
      </w:r>
      <w:r w:rsidR="001A11F1" w:rsidRPr="00CB109B">
        <w:t>what to do on the spot</w:t>
      </w:r>
      <w:r w:rsidR="0053439D" w:rsidRPr="00CB109B">
        <w:t xml:space="preserve"> is culpable.</w:t>
      </w:r>
      <w:r w:rsidR="0053439D">
        <w:t xml:space="preserve"> </w:t>
      </w:r>
    </w:p>
    <w:p w:rsidR="007C6000" w:rsidRPr="006C2B51" w:rsidRDefault="007C6000" w:rsidP="009F076F">
      <w:pPr>
        <w:pStyle w:val="NormalWeb"/>
        <w:spacing w:line="480" w:lineRule="auto"/>
        <w:contextualSpacing/>
      </w:pPr>
    </w:p>
    <w:p w:rsidR="009F076F"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6C2B51">
        <w:rPr>
          <w:rFonts w:ascii="Times New Roman" w:hAnsi="Times New Roman" w:cs="Times New Roman"/>
          <w:color w:val="000000" w:themeColor="text1"/>
          <w:kern w:val="0"/>
        </w:rPr>
        <w:t xml:space="preserve">Bibliography </w:t>
      </w:r>
    </w:p>
    <w:p w:rsidR="00525A7B" w:rsidRPr="00BF317D" w:rsidRDefault="00BF317D" w:rsidP="00BF317D">
      <w:pPr>
        <w:spacing w:line="480" w:lineRule="auto"/>
        <w:rPr>
          <w:rFonts w:ascii="Times New Roman" w:hAnsi="Times New Roman" w:cs="Times New Roman"/>
          <w:color w:val="000000" w:themeColor="text1"/>
          <w:shd w:val="clear" w:color="auto" w:fill="FFFFFF"/>
        </w:rPr>
      </w:pPr>
      <w:r w:rsidRPr="00BB2B5F">
        <w:rPr>
          <w:rFonts w:ascii="Times New Roman" w:hAnsi="Times New Roman" w:cs="Times New Roman"/>
          <w:color w:val="000000" w:themeColor="text1"/>
          <w:shd w:val="clear" w:color="auto" w:fill="FFFFFF"/>
        </w:rPr>
        <w:t>A</w:t>
      </w:r>
      <w:r>
        <w:rPr>
          <w:rFonts w:ascii="Times New Roman" w:hAnsi="Times New Roman" w:cs="Times New Roman"/>
          <w:color w:val="000000" w:themeColor="text1"/>
          <w:shd w:val="clear" w:color="auto" w:fill="FFFFFF"/>
        </w:rPr>
        <w:t>llison</w:t>
      </w:r>
      <w:r w:rsidRPr="00BB2B5F">
        <w:rPr>
          <w:rFonts w:ascii="Times New Roman" w:hAnsi="Times New Roman" w:cs="Times New Roman"/>
          <w:color w:val="000000" w:themeColor="text1"/>
          <w:shd w:val="clear" w:color="auto" w:fill="FFFFFF"/>
        </w:rPr>
        <w:t>, H. E.</w:t>
      </w:r>
      <w:r w:rsidRPr="00BB2B5F">
        <w:rPr>
          <w:rStyle w:val="apple-converted-space"/>
          <w:rFonts w:ascii="Times New Roman" w:hAnsi="Times New Roman" w:cs="Times New Roman"/>
          <w:color w:val="000000" w:themeColor="text1"/>
          <w:shd w:val="clear" w:color="auto" w:fill="FFFFFF"/>
        </w:rPr>
        <w:t> </w:t>
      </w:r>
      <w:r>
        <w:rPr>
          <w:rStyle w:val="apple-converted-space"/>
          <w:rFonts w:ascii="Times New Roman" w:hAnsi="Times New Roman" w:cs="Times New Roman"/>
          <w:color w:val="000000" w:themeColor="text1"/>
          <w:shd w:val="clear" w:color="auto" w:fill="FFFFFF"/>
        </w:rPr>
        <w:t xml:space="preserve">(1990). </w:t>
      </w:r>
      <w:r w:rsidRPr="00BB2B5F">
        <w:rPr>
          <w:rFonts w:ascii="Times New Roman" w:hAnsi="Times New Roman" w:cs="Times New Roman"/>
          <w:i/>
          <w:iCs/>
          <w:color w:val="000000" w:themeColor="text1"/>
        </w:rPr>
        <w:t>Kant's</w:t>
      </w:r>
      <w:r>
        <w:rPr>
          <w:rFonts w:ascii="Times New Roman" w:hAnsi="Times New Roman" w:cs="Times New Roman"/>
          <w:i/>
          <w:iCs/>
          <w:color w:val="000000" w:themeColor="text1"/>
        </w:rPr>
        <w:t xml:space="preserve"> T</w:t>
      </w:r>
      <w:r w:rsidRPr="00BB2B5F">
        <w:rPr>
          <w:rFonts w:ascii="Times New Roman" w:hAnsi="Times New Roman" w:cs="Times New Roman"/>
          <w:i/>
          <w:iCs/>
          <w:color w:val="000000" w:themeColor="text1"/>
        </w:rPr>
        <w:t xml:space="preserve">heory of </w:t>
      </w:r>
      <w:r>
        <w:rPr>
          <w:rFonts w:ascii="Times New Roman" w:hAnsi="Times New Roman" w:cs="Times New Roman"/>
          <w:i/>
          <w:iCs/>
          <w:color w:val="000000" w:themeColor="text1"/>
        </w:rPr>
        <w:t>F</w:t>
      </w:r>
      <w:r w:rsidRPr="00BB2B5F">
        <w:rPr>
          <w:rFonts w:ascii="Times New Roman" w:hAnsi="Times New Roman" w:cs="Times New Roman"/>
          <w:i/>
          <w:iCs/>
          <w:color w:val="000000" w:themeColor="text1"/>
        </w:rPr>
        <w:t>reedom</w:t>
      </w:r>
      <w:r w:rsidRPr="00BB2B5F">
        <w:rPr>
          <w:rFonts w:ascii="Times New Roman" w:hAnsi="Times New Roman" w:cs="Times New Roman"/>
          <w:color w:val="000000" w:themeColor="text1"/>
          <w:shd w:val="clear" w:color="auto" w:fill="FFFFFF"/>
        </w:rPr>
        <w:t>. Cambridge: Cambridge University Press</w:t>
      </w:r>
      <w:r>
        <w:rPr>
          <w:rFonts w:ascii="Times New Roman" w:hAnsi="Times New Roman" w:cs="Times New Roman"/>
          <w:color w:val="000000" w:themeColor="text1"/>
          <w:shd w:val="clear" w:color="auto" w:fill="FFFFFF"/>
        </w:rPr>
        <w:t>.</w:t>
      </w:r>
      <w:r w:rsidRPr="00BB2B5F">
        <w:rPr>
          <w:rStyle w:val="apple-converted-space"/>
          <w:rFonts w:ascii="Times New Roman" w:hAnsi="Times New Roman" w:cs="Times New Roman"/>
          <w:color w:val="000000" w:themeColor="text1"/>
          <w:shd w:val="clear" w:color="auto" w:fill="FFFFFF"/>
        </w:rPr>
        <w:t> </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Allison, H. E. (2001). </w:t>
      </w:r>
      <w:r w:rsidRPr="006C2B51">
        <w:rPr>
          <w:rFonts w:ascii="Times New Roman" w:hAnsi="Times New Roman" w:cs="Times New Roman"/>
          <w:i/>
          <w:iCs/>
          <w:color w:val="000000" w:themeColor="text1"/>
          <w:shd w:val="clear" w:color="auto" w:fill="FFFFFF"/>
        </w:rPr>
        <w:t>Kant’s Theory of Taste: A Reading of the Critique of Aesthetic Judgment</w:t>
      </w:r>
      <w:r w:rsidRPr="006C2B51">
        <w:rPr>
          <w:rFonts w:ascii="Times New Roman" w:hAnsi="Times New Roman" w:cs="Times New Roman"/>
          <w:color w:val="000000" w:themeColor="text1"/>
          <w:shd w:val="clear" w:color="auto" w:fill="FFFFFF"/>
        </w:rPr>
        <w:t xml:space="preserve">.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New York: Cambridge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Applebaum, B. (2014). "Learning from Anger as an Outlaw Emotion: Moving Beyond the Limits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of What One Can Hear." </w:t>
      </w:r>
      <w:r w:rsidRPr="006C2B51">
        <w:rPr>
          <w:rFonts w:ascii="Times New Roman" w:hAnsi="Times New Roman" w:cs="Times New Roman"/>
          <w:i/>
          <w:iCs/>
          <w:color w:val="000000" w:themeColor="text1"/>
          <w:shd w:val="clear" w:color="auto" w:fill="FFFFFF"/>
        </w:rPr>
        <w:t xml:space="preserve">Philosophy of Education </w:t>
      </w:r>
      <w:r w:rsidRPr="006C2B51">
        <w:rPr>
          <w:rFonts w:ascii="Times New Roman" w:hAnsi="Times New Roman" w:cs="Times New Roman"/>
          <w:color w:val="000000" w:themeColor="text1"/>
          <w:shd w:val="clear" w:color="auto" w:fill="FFFFFF"/>
        </w:rPr>
        <w:t>70: 132-140.</w:t>
      </w:r>
    </w:p>
    <w:p w:rsidR="009F076F" w:rsidRPr="006C2B51" w:rsidRDefault="009F076F" w:rsidP="009F076F">
      <w:pPr>
        <w:autoSpaceDE w:val="0"/>
        <w:autoSpaceDN w:val="0"/>
        <w:adjustRightInd w:val="0"/>
        <w:spacing w:line="480" w:lineRule="auto"/>
        <w:rPr>
          <w:rFonts w:ascii="Times New Roman" w:hAnsi="Times New Roman" w:cs="Times New Roman"/>
          <w:i/>
          <w:iCs/>
          <w:color w:val="000000" w:themeColor="text1"/>
          <w:shd w:val="clear" w:color="auto" w:fill="FFFFFF"/>
        </w:rPr>
      </w:pPr>
      <w:r w:rsidRPr="006C2B51">
        <w:rPr>
          <w:rFonts w:ascii="Times New Roman" w:hAnsi="Times New Roman" w:cs="Times New Roman"/>
          <w:color w:val="000000" w:themeColor="text1"/>
          <w:shd w:val="clear" w:color="auto" w:fill="FFFFFF"/>
        </w:rPr>
        <w:t xml:space="preserve">Baron, M. (1995). “Sympathy and Coldness.” </w:t>
      </w:r>
      <w:r w:rsidRPr="006C2B51">
        <w:rPr>
          <w:rFonts w:ascii="Times New Roman" w:hAnsi="Times New Roman" w:cs="Times New Roman"/>
          <w:i/>
          <w:iCs/>
          <w:color w:val="000000" w:themeColor="text1"/>
          <w:shd w:val="clear" w:color="auto" w:fill="FFFFFF"/>
        </w:rPr>
        <w:t xml:space="preserve">Proceedings of the Eighth International Kant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i/>
          <w:iCs/>
          <w:color w:val="000000" w:themeColor="text1"/>
          <w:shd w:val="clear" w:color="auto" w:fill="FFFFFF"/>
        </w:rPr>
        <w:t>Congress</w:t>
      </w:r>
      <w:r w:rsidRPr="006C2B51">
        <w:rPr>
          <w:rFonts w:ascii="Times New Roman" w:hAnsi="Times New Roman" w:cs="Times New Roman"/>
          <w:color w:val="000000" w:themeColor="text1"/>
          <w:shd w:val="clear" w:color="auto" w:fill="FFFFFF"/>
        </w:rPr>
        <w:t xml:space="preserve"> 1: 691-703.</w:t>
      </w:r>
    </w:p>
    <w:p w:rsidR="009F076F" w:rsidRPr="006C2B51" w:rsidRDefault="009F076F" w:rsidP="009F076F">
      <w:pPr>
        <w:autoSpaceDE w:val="0"/>
        <w:autoSpaceDN w:val="0"/>
        <w:adjustRightInd w:val="0"/>
        <w:spacing w:line="480" w:lineRule="auto"/>
        <w:rPr>
          <w:rFonts w:ascii="Times New Roman" w:hAnsi="Times New Roman" w:cs="Times New Roman"/>
          <w:i/>
          <w:iCs/>
          <w:color w:val="000000" w:themeColor="text1"/>
          <w:shd w:val="clear" w:color="auto" w:fill="FFFFFF"/>
        </w:rPr>
      </w:pPr>
      <w:r w:rsidRPr="006C2B51">
        <w:rPr>
          <w:rFonts w:ascii="Times New Roman" w:hAnsi="Times New Roman" w:cs="Times New Roman"/>
          <w:color w:val="000000" w:themeColor="text1"/>
          <w:shd w:val="clear" w:color="auto" w:fill="FFFFFF"/>
        </w:rPr>
        <w:t xml:space="preserve">Bell, M. (2009). “Anger, Virtue, and Oppression.” In Lisa </w:t>
      </w:r>
      <w:proofErr w:type="spellStart"/>
      <w:r w:rsidRPr="006C2B51">
        <w:rPr>
          <w:rFonts w:ascii="Times New Roman" w:hAnsi="Times New Roman" w:cs="Times New Roman"/>
          <w:color w:val="000000" w:themeColor="text1"/>
          <w:shd w:val="clear" w:color="auto" w:fill="FFFFFF"/>
        </w:rPr>
        <w:t>Tessman</w:t>
      </w:r>
      <w:proofErr w:type="spellEnd"/>
      <w:r w:rsidRPr="006C2B51">
        <w:rPr>
          <w:rFonts w:ascii="Times New Roman" w:hAnsi="Times New Roman" w:cs="Times New Roman"/>
          <w:color w:val="000000" w:themeColor="text1"/>
          <w:shd w:val="clear" w:color="auto" w:fill="FFFFFF"/>
        </w:rPr>
        <w:t xml:space="preserve"> (ed.)  </w:t>
      </w:r>
      <w:r w:rsidRPr="006C2B51">
        <w:rPr>
          <w:rFonts w:ascii="Times New Roman" w:hAnsi="Times New Roman" w:cs="Times New Roman"/>
          <w:i/>
          <w:iCs/>
          <w:color w:val="000000" w:themeColor="text1"/>
          <w:shd w:val="clear" w:color="auto" w:fill="FFFFFF"/>
        </w:rPr>
        <w:t xml:space="preserve">Feminist Ethics and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i/>
          <w:iCs/>
          <w:color w:val="000000" w:themeColor="text1"/>
          <w:shd w:val="clear" w:color="auto" w:fill="FFFFFF"/>
        </w:rPr>
        <w:t>Social and Political Philosophy: Theorizing the Non-Ideal</w:t>
      </w:r>
      <w:r w:rsidRPr="006C2B51">
        <w:rPr>
          <w:rFonts w:ascii="Times New Roman" w:hAnsi="Times New Roman" w:cs="Times New Roman"/>
          <w:color w:val="000000" w:themeColor="text1"/>
          <w:shd w:val="clear" w:color="auto" w:fill="FFFFFF"/>
        </w:rPr>
        <w:t>. New York: Springer,</w:t>
      </w:r>
    </w:p>
    <w:p w:rsidR="009F076F"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 pp.165-183.</w:t>
      </w:r>
    </w:p>
    <w:p w:rsidR="004D218A" w:rsidRDefault="004D218A" w:rsidP="004D218A">
      <w:pPr>
        <w:autoSpaceDE w:val="0"/>
        <w:autoSpaceDN w:val="0"/>
        <w:adjustRightInd w:val="0"/>
        <w:spacing w:line="480" w:lineRule="auto"/>
        <w:rPr>
          <w:rFonts w:ascii="Times New Roman" w:hAnsi="Times New Roman" w:cs="Times New Roman"/>
          <w:bCs/>
        </w:rPr>
      </w:pPr>
      <w:r w:rsidRPr="004D218A">
        <w:rPr>
          <w:rFonts w:ascii="Times New Roman" w:hAnsi="Times New Roman" w:cs="Times New Roman"/>
          <w:bCs/>
        </w:rPr>
        <w:t xml:space="preserve">Cherry, M. (2017). “The Errors and Limitations of our ‘Anger-Evaluating’ Ways.” In </w:t>
      </w:r>
      <w:proofErr w:type="spellStart"/>
      <w:r w:rsidRPr="004D218A">
        <w:rPr>
          <w:rFonts w:ascii="Times New Roman" w:hAnsi="Times New Roman" w:cs="Times New Roman"/>
          <w:bCs/>
        </w:rPr>
        <w:t>Myisha</w:t>
      </w:r>
      <w:proofErr w:type="spellEnd"/>
      <w:r w:rsidRPr="004D218A">
        <w:rPr>
          <w:rFonts w:ascii="Times New Roman" w:hAnsi="Times New Roman" w:cs="Times New Roman"/>
          <w:bCs/>
        </w:rPr>
        <w:t xml:space="preserve"> </w:t>
      </w:r>
    </w:p>
    <w:p w:rsidR="004D218A" w:rsidRDefault="004D218A" w:rsidP="004D218A">
      <w:pPr>
        <w:autoSpaceDE w:val="0"/>
        <w:autoSpaceDN w:val="0"/>
        <w:adjustRightInd w:val="0"/>
        <w:spacing w:line="480" w:lineRule="auto"/>
        <w:ind w:firstLine="720"/>
        <w:rPr>
          <w:rFonts w:ascii="Times New Roman" w:hAnsi="Times New Roman" w:cs="Times New Roman"/>
          <w:bCs/>
        </w:rPr>
      </w:pPr>
      <w:r w:rsidRPr="004D218A">
        <w:rPr>
          <w:rFonts w:ascii="Times New Roman" w:hAnsi="Times New Roman" w:cs="Times New Roman"/>
          <w:bCs/>
        </w:rPr>
        <w:t xml:space="preserve">Cherry &amp; Owen Flanagan (eds.), </w:t>
      </w:r>
      <w:r w:rsidRPr="004D218A">
        <w:rPr>
          <w:rFonts w:ascii="Times New Roman" w:hAnsi="Times New Roman" w:cs="Times New Roman"/>
          <w:bCs/>
          <w:i/>
          <w:iCs/>
        </w:rPr>
        <w:t>The Moral Psychology of Anger</w:t>
      </w:r>
      <w:r w:rsidRPr="004D218A">
        <w:rPr>
          <w:rFonts w:ascii="Times New Roman" w:hAnsi="Times New Roman" w:cs="Times New Roman"/>
          <w:bCs/>
        </w:rPr>
        <w:t>. London: Rowman &amp;</w:t>
      </w:r>
      <w:r>
        <w:rPr>
          <w:rFonts w:ascii="Times New Roman" w:hAnsi="Times New Roman" w:cs="Times New Roman"/>
          <w:bCs/>
        </w:rPr>
        <w:t xml:space="preserve"> </w:t>
      </w:r>
    </w:p>
    <w:p w:rsidR="004D218A" w:rsidRPr="004D218A" w:rsidRDefault="004D218A" w:rsidP="004D218A">
      <w:pPr>
        <w:autoSpaceDE w:val="0"/>
        <w:autoSpaceDN w:val="0"/>
        <w:adjustRightInd w:val="0"/>
        <w:spacing w:line="480" w:lineRule="auto"/>
        <w:ind w:firstLine="720"/>
        <w:rPr>
          <w:rFonts w:ascii="Times New Roman" w:hAnsi="Times New Roman" w:cs="Times New Roman"/>
          <w:bCs/>
        </w:rPr>
      </w:pPr>
      <w:r w:rsidRPr="004D218A">
        <w:rPr>
          <w:rFonts w:ascii="Times New Roman" w:hAnsi="Times New Roman" w:cs="Times New Roman"/>
          <w:bCs/>
        </w:rPr>
        <w:t xml:space="preserve">Littlefield, pp. 45-65. </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4D218A">
        <w:rPr>
          <w:rFonts w:ascii="Times New Roman" w:hAnsi="Times New Roman" w:cs="Times New Roman"/>
          <w:color w:val="000000" w:themeColor="text1"/>
          <w:shd w:val="clear" w:color="auto" w:fill="FFFFFF"/>
        </w:rPr>
        <w:t>Cherry, M. (2021). </w:t>
      </w:r>
      <w:r w:rsidRPr="004D218A">
        <w:rPr>
          <w:rFonts w:ascii="Times New Roman" w:hAnsi="Times New Roman" w:cs="Times New Roman"/>
          <w:i/>
          <w:iCs/>
          <w:color w:val="000000" w:themeColor="text1"/>
          <w:shd w:val="clear" w:color="auto" w:fill="FFFFFF"/>
        </w:rPr>
        <w:t>The Case for Rage: Why Anger is Essential to Anti-Rac</w:t>
      </w:r>
      <w:r w:rsidRPr="006C2B51">
        <w:rPr>
          <w:rFonts w:ascii="Times New Roman" w:hAnsi="Times New Roman" w:cs="Times New Roman"/>
          <w:i/>
          <w:iCs/>
          <w:color w:val="000000" w:themeColor="text1"/>
          <w:shd w:val="clear" w:color="auto" w:fill="FFFFFF"/>
        </w:rPr>
        <w:t>ist Struggle</w:t>
      </w:r>
      <w:r w:rsidRPr="006C2B51">
        <w:rPr>
          <w:rFonts w:ascii="Times New Roman" w:hAnsi="Times New Roman" w:cs="Times New Roman"/>
          <w:color w:val="000000" w:themeColor="text1"/>
          <w:shd w:val="clear" w:color="auto" w:fill="FFFFFF"/>
        </w:rPr>
        <w:t xml:space="preserve">. Oxford: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Oxford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t>Clewis</w:t>
      </w:r>
      <w:proofErr w:type="spellEnd"/>
      <w:r w:rsidRPr="006C2B51">
        <w:rPr>
          <w:rFonts w:ascii="Times New Roman" w:hAnsi="Times New Roman" w:cs="Times New Roman"/>
          <w:color w:val="000000" w:themeColor="text1"/>
          <w:shd w:val="clear" w:color="auto" w:fill="FFFFFF"/>
        </w:rPr>
        <w:t>, R. R. (2009). </w:t>
      </w:r>
      <w:r w:rsidRPr="006C2B51">
        <w:rPr>
          <w:rFonts w:ascii="Times New Roman" w:hAnsi="Times New Roman" w:cs="Times New Roman"/>
          <w:i/>
          <w:iCs/>
          <w:color w:val="000000" w:themeColor="text1"/>
          <w:shd w:val="clear" w:color="auto" w:fill="FFFFFF"/>
        </w:rPr>
        <w:t>The Kantian Sublime and the Revelation of Freedom</w:t>
      </w:r>
      <w:r w:rsidRPr="006C2B51">
        <w:rPr>
          <w:rFonts w:ascii="Times New Roman" w:hAnsi="Times New Roman" w:cs="Times New Roman"/>
          <w:color w:val="000000" w:themeColor="text1"/>
          <w:shd w:val="clear" w:color="auto" w:fill="FFFFFF"/>
        </w:rPr>
        <w:t xml:space="preserve">. Cambridge: </w:t>
      </w:r>
    </w:p>
    <w:p w:rsidR="009F076F"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Cambridge University Press.</w:t>
      </w:r>
    </w:p>
    <w:p w:rsidR="003D7574" w:rsidRDefault="003D7574" w:rsidP="009F076F">
      <w:pPr>
        <w:autoSpaceDE w:val="0"/>
        <w:autoSpaceDN w:val="0"/>
        <w:adjustRightInd w:val="0"/>
        <w:spacing w:line="48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Davidson, D. (1980). </w:t>
      </w:r>
      <w:r w:rsidRPr="003D7574">
        <w:rPr>
          <w:rFonts w:ascii="Times New Roman" w:hAnsi="Times New Roman" w:cs="Times New Roman"/>
          <w:i/>
          <w:iCs/>
          <w:color w:val="000000" w:themeColor="text1"/>
          <w:shd w:val="clear" w:color="auto" w:fill="FFFFFF"/>
        </w:rPr>
        <w:t>Essays on Actions and Events</w:t>
      </w:r>
      <w:r>
        <w:rPr>
          <w:rFonts w:ascii="Times New Roman" w:hAnsi="Times New Roman" w:cs="Times New Roman"/>
          <w:color w:val="000000" w:themeColor="text1"/>
          <w:shd w:val="clear" w:color="auto" w:fill="FFFFFF"/>
        </w:rPr>
        <w:t xml:space="preserve">. Oxford: Oxford University Press. </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lastRenderedPageBreak/>
        <w:t>Deligiorgi</w:t>
      </w:r>
      <w:proofErr w:type="spellEnd"/>
      <w:r w:rsidRPr="006C2B51">
        <w:rPr>
          <w:rFonts w:ascii="Times New Roman" w:hAnsi="Times New Roman" w:cs="Times New Roman"/>
          <w:color w:val="000000" w:themeColor="text1"/>
          <w:shd w:val="clear" w:color="auto" w:fill="FFFFFF"/>
        </w:rPr>
        <w:t xml:space="preserve">, K. (2018). “How to Feel a Judgement: The Case of the Kantian Sublime.” In Kelly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Sorensen &amp; Diane Williamson (eds.), </w:t>
      </w:r>
      <w:r w:rsidRPr="006C2B51">
        <w:rPr>
          <w:rFonts w:ascii="Times New Roman" w:hAnsi="Times New Roman" w:cs="Times New Roman"/>
          <w:i/>
          <w:iCs/>
          <w:color w:val="000000" w:themeColor="text1"/>
          <w:shd w:val="clear" w:color="auto" w:fill="FFFFFF"/>
        </w:rPr>
        <w:t>Kant and the Faculty of Feeling</w:t>
      </w:r>
      <w:r w:rsidRPr="006C2B51">
        <w:rPr>
          <w:rFonts w:ascii="Times New Roman" w:hAnsi="Times New Roman" w:cs="Times New Roman"/>
          <w:color w:val="000000" w:themeColor="text1"/>
          <w:shd w:val="clear" w:color="auto" w:fill="FFFFFF"/>
        </w:rPr>
        <w:t xml:space="preserve">. Cambridge: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Cambridge University Press, pp. 166-183.</w:t>
      </w:r>
    </w:p>
    <w:p w:rsidR="009F076F"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Denis, L. (2000). “Kant's Cold Sage and the Sublimity of Apathy.” </w:t>
      </w:r>
      <w:r w:rsidRPr="006C2B51">
        <w:rPr>
          <w:rFonts w:ascii="Times New Roman" w:hAnsi="Times New Roman" w:cs="Times New Roman"/>
          <w:i/>
          <w:iCs/>
          <w:color w:val="000000" w:themeColor="text1"/>
          <w:shd w:val="clear" w:color="auto" w:fill="FFFFFF"/>
        </w:rPr>
        <w:t>Kantian Review</w:t>
      </w:r>
      <w:r w:rsidRPr="006C2B51">
        <w:rPr>
          <w:rFonts w:ascii="Times New Roman" w:hAnsi="Times New Roman" w:cs="Times New Roman"/>
          <w:color w:val="000000" w:themeColor="text1"/>
          <w:shd w:val="clear" w:color="auto" w:fill="FFFFFF"/>
        </w:rPr>
        <w:t xml:space="preserve"> 4: 48-73.</w:t>
      </w:r>
    </w:p>
    <w:p w:rsidR="00763EBD" w:rsidRDefault="00F50672" w:rsidP="00763EBD">
      <w:pPr>
        <w:autoSpaceDE w:val="0"/>
        <w:autoSpaceDN w:val="0"/>
        <w:adjustRightInd w:val="0"/>
        <w:spacing w:line="480" w:lineRule="auto"/>
        <w:rPr>
          <w:rFonts w:ascii="Times New Roman" w:hAnsi="Times New Roman" w:cs="Times New Roman"/>
          <w:color w:val="000000" w:themeColor="text1"/>
          <w:shd w:val="clear" w:color="auto" w:fill="FFFFFF"/>
        </w:rPr>
      </w:pPr>
      <w:proofErr w:type="spellStart"/>
      <w:r w:rsidRPr="00F50672">
        <w:rPr>
          <w:rFonts w:ascii="Times New Roman" w:hAnsi="Times New Roman" w:cs="Times New Roman"/>
          <w:color w:val="000000" w:themeColor="text1"/>
          <w:shd w:val="clear" w:color="auto" w:fill="FFFFFF"/>
        </w:rPr>
        <w:t>Döring</w:t>
      </w:r>
      <w:proofErr w:type="spellEnd"/>
      <w:r w:rsidRPr="00F50672">
        <w:rPr>
          <w:rFonts w:ascii="Times New Roman" w:hAnsi="Times New Roman" w:cs="Times New Roman"/>
          <w:color w:val="000000" w:themeColor="text1"/>
          <w:shd w:val="clear" w:color="auto" w:fill="FFFFFF"/>
        </w:rPr>
        <w:t xml:space="preserve">, S. A. (2003). </w:t>
      </w:r>
      <w:r w:rsidR="00763EBD">
        <w:rPr>
          <w:rFonts w:ascii="Times New Roman" w:hAnsi="Times New Roman" w:cs="Times New Roman"/>
          <w:color w:val="000000" w:themeColor="text1"/>
          <w:shd w:val="clear" w:color="auto" w:fill="FFFFFF"/>
        </w:rPr>
        <w:t>“</w:t>
      </w:r>
      <w:r w:rsidRPr="00F50672">
        <w:rPr>
          <w:rFonts w:ascii="Times New Roman" w:hAnsi="Times New Roman" w:cs="Times New Roman"/>
          <w:color w:val="000000" w:themeColor="text1"/>
          <w:shd w:val="clear" w:color="auto" w:fill="FFFFFF"/>
        </w:rPr>
        <w:t>Explaining Action by Emotion</w:t>
      </w:r>
      <w:r w:rsidR="00763EB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Pr="00F50672">
        <w:rPr>
          <w:rFonts w:ascii="Times New Roman" w:hAnsi="Times New Roman" w:cs="Times New Roman"/>
          <w:i/>
          <w:iCs/>
          <w:color w:val="000000" w:themeColor="text1"/>
          <w:shd w:val="clear" w:color="auto" w:fill="FFFFFF"/>
        </w:rPr>
        <w:t>The Philosophical Quarterly</w:t>
      </w:r>
      <w:r>
        <w:rPr>
          <w:rFonts w:ascii="Times New Roman" w:hAnsi="Times New Roman" w:cs="Times New Roman"/>
          <w:color w:val="000000" w:themeColor="text1"/>
          <w:shd w:val="clear" w:color="auto" w:fill="FFFFFF"/>
        </w:rPr>
        <w:t xml:space="preserve">, 53(211), </w:t>
      </w:r>
    </w:p>
    <w:p w:rsidR="00F50672" w:rsidRPr="00F50672" w:rsidRDefault="00F50672" w:rsidP="00763EBD">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214-230.</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F50672">
        <w:rPr>
          <w:rFonts w:ascii="Times New Roman" w:hAnsi="Times New Roman" w:cs="Times New Roman"/>
          <w:color w:val="000000" w:themeColor="text1"/>
          <w:shd w:val="clear" w:color="auto" w:fill="FFFFFF"/>
        </w:rPr>
        <w:t xml:space="preserve">Formosa, P. (2011). </w:t>
      </w:r>
      <w:r w:rsidRPr="006C2B51">
        <w:rPr>
          <w:rFonts w:ascii="Times New Roman" w:hAnsi="Times New Roman" w:cs="Times New Roman"/>
          <w:color w:val="000000" w:themeColor="text1"/>
          <w:shd w:val="clear" w:color="auto" w:fill="FFFFFF"/>
        </w:rPr>
        <w:t xml:space="preserve">“A Life without Affects and Passions: Kant on the Duty of Apathy.”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i/>
          <w:iCs/>
          <w:color w:val="000000" w:themeColor="text1"/>
          <w:shd w:val="clear" w:color="auto" w:fill="FFFFFF"/>
        </w:rPr>
        <w:t>Parrhesia</w:t>
      </w:r>
      <w:r w:rsidRPr="006C2B51">
        <w:rPr>
          <w:rFonts w:ascii="Times New Roman" w:hAnsi="Times New Roman" w:cs="Times New Roman"/>
          <w:color w:val="000000" w:themeColor="text1"/>
          <w:shd w:val="clear" w:color="auto" w:fill="FFFFFF"/>
        </w:rPr>
        <w:t xml:space="preserve"> 13: 96-111.</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Frierson, P. R. (2014). </w:t>
      </w:r>
      <w:r w:rsidRPr="006C2B51">
        <w:rPr>
          <w:rFonts w:ascii="Times New Roman" w:hAnsi="Times New Roman" w:cs="Times New Roman"/>
          <w:i/>
          <w:iCs/>
          <w:color w:val="000000" w:themeColor="text1"/>
          <w:shd w:val="clear" w:color="auto" w:fill="FFFFFF"/>
        </w:rPr>
        <w:t>Kant's Empirical Psychology</w:t>
      </w:r>
      <w:r w:rsidRPr="006C2B51">
        <w:rPr>
          <w:rFonts w:ascii="Times New Roman" w:hAnsi="Times New Roman" w:cs="Times New Roman"/>
          <w:color w:val="000000" w:themeColor="text1"/>
          <w:shd w:val="clear" w:color="auto" w:fill="FFFFFF"/>
        </w:rPr>
        <w:t>. Cambridge: Cambridge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Frye, M. (1983). </w:t>
      </w:r>
      <w:r w:rsidRPr="006C2B51">
        <w:rPr>
          <w:rFonts w:ascii="Times New Roman" w:hAnsi="Times New Roman" w:cs="Times New Roman"/>
          <w:i/>
          <w:iCs/>
          <w:color w:val="000000" w:themeColor="text1"/>
          <w:shd w:val="clear" w:color="auto" w:fill="FFFFFF"/>
        </w:rPr>
        <w:t>The Politics of Reality: Essays in Feminist Theory</w:t>
      </w:r>
      <w:r w:rsidRPr="006C2B51">
        <w:rPr>
          <w:rFonts w:ascii="Times New Roman" w:hAnsi="Times New Roman" w:cs="Times New Roman"/>
          <w:color w:val="000000" w:themeColor="text1"/>
          <w:shd w:val="clear" w:color="auto" w:fill="FFFFFF"/>
        </w:rPr>
        <w:t xml:space="preserve">. Trumansburg: The Crossing </w:t>
      </w:r>
    </w:p>
    <w:p w:rsidR="009F076F"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Press.</w:t>
      </w:r>
    </w:p>
    <w:p w:rsidR="00D079F4" w:rsidRPr="006C2B51" w:rsidRDefault="00D079F4" w:rsidP="00D079F4">
      <w:pPr>
        <w:autoSpaceDE w:val="0"/>
        <w:autoSpaceDN w:val="0"/>
        <w:adjustRightInd w:val="0"/>
        <w:spacing w:line="480" w:lineRule="auto"/>
        <w:rPr>
          <w:rFonts w:ascii="Times New Roman" w:hAnsi="Times New Roman" w:cs="Times New Roman"/>
          <w:color w:val="000000" w:themeColor="text1"/>
          <w:shd w:val="clear" w:color="auto" w:fill="FFFFFF"/>
        </w:rPr>
      </w:pPr>
      <w:r>
        <w:rPr>
          <w:rFonts w:ascii="Times New Roman" w:hAnsi="Times New Roman" w:cs="Times New Roman"/>
        </w:rPr>
        <w:t xml:space="preserve">Goldie, P. (2000). </w:t>
      </w:r>
      <w:r w:rsidRPr="00D079F4">
        <w:rPr>
          <w:rFonts w:ascii="Times New Roman" w:hAnsi="Times New Roman" w:cs="Times New Roman"/>
          <w:i/>
          <w:iCs/>
        </w:rPr>
        <w:t>The Emotions: A Philosophical Exploration</w:t>
      </w:r>
      <w:r>
        <w:rPr>
          <w:rFonts w:ascii="Times New Roman" w:hAnsi="Times New Roman" w:cs="Times New Roman"/>
        </w:rPr>
        <w:t xml:space="preserve">. Oxford: Oxford University Press. </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Guyer, Paul (1979). </w:t>
      </w:r>
      <w:r w:rsidRPr="006C2B51">
        <w:rPr>
          <w:rFonts w:ascii="Times New Roman" w:hAnsi="Times New Roman" w:cs="Times New Roman"/>
          <w:i/>
          <w:iCs/>
          <w:color w:val="000000" w:themeColor="text1"/>
          <w:shd w:val="clear" w:color="auto" w:fill="FFFFFF"/>
        </w:rPr>
        <w:t>Kant and the Claims of Taste</w:t>
      </w:r>
      <w:r w:rsidRPr="006C2B51">
        <w:rPr>
          <w:rFonts w:ascii="Times New Roman" w:hAnsi="Times New Roman" w:cs="Times New Roman"/>
          <w:color w:val="000000" w:themeColor="text1"/>
          <w:shd w:val="clear" w:color="auto" w:fill="FFFFFF"/>
        </w:rPr>
        <w:t>. New York: Cambridge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Hirji, S. (2022). “Outrage and the Bounds of Empathy.” </w:t>
      </w:r>
      <w:r w:rsidRPr="006C2B51">
        <w:rPr>
          <w:rFonts w:ascii="Times New Roman" w:hAnsi="Times New Roman" w:cs="Times New Roman"/>
          <w:i/>
          <w:iCs/>
          <w:color w:val="000000" w:themeColor="text1"/>
          <w:shd w:val="clear" w:color="auto" w:fill="FFFFFF"/>
        </w:rPr>
        <w:t>Philosophers' Imprint</w:t>
      </w:r>
      <w:r w:rsidRPr="006C2B51">
        <w:rPr>
          <w:rFonts w:ascii="Times New Roman" w:hAnsi="Times New Roman" w:cs="Times New Roman"/>
          <w:color w:val="000000" w:themeColor="text1"/>
          <w:shd w:val="clear" w:color="auto" w:fill="FFFFFF"/>
        </w:rPr>
        <w:t xml:space="preserve"> 22:16.  </w:t>
      </w:r>
    </w:p>
    <w:p w:rsidR="009F076F" w:rsidRDefault="009F076F" w:rsidP="009F076F">
      <w:pPr>
        <w:autoSpaceDE w:val="0"/>
        <w:autoSpaceDN w:val="0"/>
        <w:adjustRightInd w:val="0"/>
        <w:spacing w:line="480" w:lineRule="auto"/>
        <w:ind w:firstLine="720"/>
        <w:rPr>
          <w:rStyle w:val="Hyperlink"/>
          <w:rFonts w:ascii="Times New Roman" w:hAnsi="Times New Roman" w:cs="Times New Roman"/>
        </w:rPr>
      </w:pPr>
      <w:proofErr w:type="spellStart"/>
      <w:r w:rsidRPr="006C2B51">
        <w:rPr>
          <w:rFonts w:ascii="Times New Roman" w:hAnsi="Times New Roman" w:cs="Times New Roman"/>
        </w:rPr>
        <w:t>doi</w:t>
      </w:r>
      <w:proofErr w:type="spellEnd"/>
      <w:r w:rsidRPr="006C2B51">
        <w:rPr>
          <w:rFonts w:ascii="Times New Roman" w:hAnsi="Times New Roman" w:cs="Times New Roman"/>
        </w:rPr>
        <w:t xml:space="preserve">: </w:t>
      </w:r>
      <w:hyperlink r:id="rId8" w:history="1">
        <w:r w:rsidRPr="006C2B51">
          <w:rPr>
            <w:rStyle w:val="Hyperlink"/>
            <w:rFonts w:ascii="Times New Roman" w:hAnsi="Times New Roman" w:cs="Times New Roman"/>
          </w:rPr>
          <w:t>https://doi.org/10.3998/phimp.1296</w:t>
        </w:r>
      </w:hyperlink>
    </w:p>
    <w:p w:rsidR="00763EBD" w:rsidRPr="006C2B51" w:rsidRDefault="00763EBD" w:rsidP="00763EBD">
      <w:pPr>
        <w:autoSpaceDE w:val="0"/>
        <w:autoSpaceDN w:val="0"/>
        <w:adjustRightInd w:val="0"/>
        <w:spacing w:line="480" w:lineRule="auto"/>
        <w:rPr>
          <w:rFonts w:ascii="Times New Roman" w:hAnsi="Times New Roman" w:cs="Times New Roman"/>
          <w:color w:val="000000" w:themeColor="text1"/>
          <w:shd w:val="clear" w:color="auto" w:fill="FFFFFF"/>
        </w:rPr>
      </w:pPr>
      <w:proofErr w:type="spellStart"/>
      <w:r w:rsidRPr="00D079F4">
        <w:rPr>
          <w:rFonts w:ascii="Times New Roman" w:hAnsi="Times New Roman" w:cs="Times New Roman"/>
        </w:rPr>
        <w:t>Hursthouse</w:t>
      </w:r>
      <w:proofErr w:type="spellEnd"/>
      <w:r>
        <w:rPr>
          <w:rFonts w:ascii="Times New Roman" w:hAnsi="Times New Roman" w:cs="Times New Roman"/>
        </w:rPr>
        <w:t>, R. (1991). “</w:t>
      </w:r>
      <w:proofErr w:type="spellStart"/>
      <w:r>
        <w:rPr>
          <w:rFonts w:ascii="Times New Roman" w:hAnsi="Times New Roman" w:cs="Times New Roman"/>
        </w:rPr>
        <w:t>Arational</w:t>
      </w:r>
      <w:proofErr w:type="spellEnd"/>
      <w:r>
        <w:rPr>
          <w:rFonts w:ascii="Times New Roman" w:hAnsi="Times New Roman" w:cs="Times New Roman"/>
        </w:rPr>
        <w:t xml:space="preserve"> Actions</w:t>
      </w:r>
      <w:r w:rsidR="000858E2">
        <w:rPr>
          <w:rFonts w:ascii="Times New Roman" w:hAnsi="Times New Roman" w:cs="Times New Roman"/>
        </w:rPr>
        <w:t>.</w:t>
      </w:r>
      <w:r>
        <w:rPr>
          <w:rFonts w:ascii="Times New Roman" w:hAnsi="Times New Roman" w:cs="Times New Roman"/>
        </w:rPr>
        <w:t xml:space="preserve">” </w:t>
      </w:r>
      <w:r w:rsidRPr="00763EBD">
        <w:rPr>
          <w:rFonts w:ascii="Times New Roman" w:hAnsi="Times New Roman" w:cs="Times New Roman"/>
          <w:i/>
          <w:iCs/>
        </w:rPr>
        <w:t>The Journal of Philosophy</w:t>
      </w:r>
      <w:r>
        <w:rPr>
          <w:rFonts w:ascii="Times New Roman" w:hAnsi="Times New Roman" w:cs="Times New Roman"/>
        </w:rPr>
        <w:t xml:space="preserve">, 88(2), 57-68. </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Jaggar, A. M. (2014). “Love and Knowledge: Emotion in Feminist Epistemology.” In Diana </w:t>
      </w:r>
    </w:p>
    <w:p w:rsidR="009F076F" w:rsidRPr="006C2B51" w:rsidRDefault="009F076F" w:rsidP="009F076F">
      <w:pPr>
        <w:autoSpaceDE w:val="0"/>
        <w:autoSpaceDN w:val="0"/>
        <w:adjustRightInd w:val="0"/>
        <w:spacing w:line="480" w:lineRule="auto"/>
        <w:ind w:firstLine="720"/>
        <w:rPr>
          <w:rFonts w:ascii="Times New Roman" w:hAnsi="Times New Roman" w:cs="Times New Roman"/>
          <w:i/>
          <w:iCs/>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t>Tietjens</w:t>
      </w:r>
      <w:proofErr w:type="spellEnd"/>
      <w:r w:rsidRPr="006C2B51">
        <w:rPr>
          <w:rFonts w:ascii="Times New Roman" w:hAnsi="Times New Roman" w:cs="Times New Roman"/>
          <w:color w:val="000000" w:themeColor="text1"/>
          <w:shd w:val="clear" w:color="auto" w:fill="FFFFFF"/>
        </w:rPr>
        <w:t xml:space="preserve"> Meyers (ed.) </w:t>
      </w:r>
      <w:r w:rsidRPr="006C2B51">
        <w:rPr>
          <w:rFonts w:ascii="Times New Roman" w:hAnsi="Times New Roman" w:cs="Times New Roman"/>
          <w:i/>
          <w:iCs/>
          <w:color w:val="000000" w:themeColor="text1"/>
          <w:shd w:val="clear" w:color="auto" w:fill="FFFFFF"/>
        </w:rPr>
        <w:t>Feminist Social Thought</w:t>
      </w:r>
      <w:r w:rsidRPr="006C2B51">
        <w:rPr>
          <w:rFonts w:ascii="Times New Roman" w:hAnsi="Times New Roman" w:cs="Times New Roman"/>
          <w:color w:val="000000" w:themeColor="text1"/>
          <w:shd w:val="clear" w:color="auto" w:fill="FFFFFF"/>
        </w:rPr>
        <w:t>. New York: Routledge, pp. 384-405.</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 xml:space="preserve">Kant, I. (1996). “The Conflict of the Faculties.” In </w:t>
      </w:r>
      <w:r w:rsidRPr="006C2B51">
        <w:rPr>
          <w:rFonts w:ascii="Times New Roman" w:hAnsi="Times New Roman" w:cs="Times New Roman"/>
          <w:i/>
          <w:iCs/>
          <w:color w:val="000000" w:themeColor="text1"/>
        </w:rPr>
        <w:t>Religion and Rational Theology</w:t>
      </w:r>
      <w:r w:rsidRPr="006C2B51">
        <w:rPr>
          <w:rFonts w:ascii="Times New Roman" w:hAnsi="Times New Roman" w:cs="Times New Roman"/>
          <w:color w:val="000000" w:themeColor="text1"/>
        </w:rPr>
        <w:t xml:space="preserve">. Cambridge: </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ab/>
        <w:t>Cambridge University Press. (SF)</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shd w:val="clear" w:color="auto" w:fill="FFFFFF"/>
        </w:rPr>
        <w:t xml:space="preserve">Kant, I. (1998). </w:t>
      </w:r>
      <w:r w:rsidRPr="006C2B51">
        <w:rPr>
          <w:rFonts w:ascii="Times New Roman" w:hAnsi="Times New Roman" w:cs="Times New Roman"/>
          <w:i/>
          <w:iCs/>
          <w:color w:val="000000" w:themeColor="text1"/>
        </w:rPr>
        <w:t xml:space="preserve">Critique of Pure Reason. </w:t>
      </w:r>
      <w:r w:rsidRPr="006C2B51">
        <w:rPr>
          <w:rFonts w:ascii="Times New Roman" w:hAnsi="Times New Roman" w:cs="Times New Roman"/>
          <w:color w:val="000000" w:themeColor="text1"/>
        </w:rPr>
        <w:t>Cambridge: Cambridge University Press. (</w:t>
      </w:r>
      <w:proofErr w:type="spellStart"/>
      <w:r w:rsidRPr="006C2B51">
        <w:rPr>
          <w:rFonts w:ascii="Times New Roman" w:hAnsi="Times New Roman" w:cs="Times New Roman"/>
          <w:color w:val="000000" w:themeColor="text1"/>
        </w:rPr>
        <w:t>KpR</w:t>
      </w:r>
      <w:proofErr w:type="spellEnd"/>
      <w:r w:rsidRPr="006C2B51">
        <w:rPr>
          <w:rFonts w:ascii="Times New Roman" w:hAnsi="Times New Roman" w:cs="Times New Roman"/>
          <w:color w:val="000000" w:themeColor="text1"/>
        </w:rPr>
        <w:t>)</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 xml:space="preserve">Kant, I. (1999). </w:t>
      </w:r>
      <w:r w:rsidRPr="006C2B51">
        <w:rPr>
          <w:rFonts w:ascii="Times New Roman" w:hAnsi="Times New Roman" w:cs="Times New Roman"/>
          <w:i/>
          <w:iCs/>
          <w:color w:val="000000" w:themeColor="text1"/>
        </w:rPr>
        <w:t>Groundwork of the Metaphysics of Morals</w:t>
      </w:r>
      <w:r w:rsidRPr="006C2B51">
        <w:rPr>
          <w:rFonts w:ascii="Times New Roman" w:hAnsi="Times New Roman" w:cs="Times New Roman"/>
          <w:color w:val="000000" w:themeColor="text1"/>
        </w:rPr>
        <w:t xml:space="preserve">. In </w:t>
      </w:r>
      <w:r w:rsidRPr="006C2B51">
        <w:rPr>
          <w:rFonts w:ascii="Times New Roman" w:hAnsi="Times New Roman" w:cs="Times New Roman"/>
          <w:i/>
          <w:iCs/>
          <w:color w:val="000000" w:themeColor="text1"/>
        </w:rPr>
        <w:t>Practical Philosophy</w:t>
      </w:r>
      <w:r w:rsidRPr="006C2B51">
        <w:rPr>
          <w:rFonts w:ascii="Times New Roman" w:hAnsi="Times New Roman" w:cs="Times New Roman"/>
          <w:color w:val="000000" w:themeColor="text1"/>
        </w:rPr>
        <w:t xml:space="preserve">. Cambridge: </w:t>
      </w:r>
    </w:p>
    <w:p w:rsidR="009F076F"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ab/>
        <w:t>Cambridge University Press. (GMS)</w:t>
      </w:r>
    </w:p>
    <w:p w:rsidR="003D7574" w:rsidRPr="00BB2B5F" w:rsidRDefault="003D7574" w:rsidP="003D75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
          <w:iCs/>
          <w:color w:val="000000" w:themeColor="text1"/>
          <w:shd w:val="clear" w:color="auto" w:fill="FFFFFF"/>
        </w:rPr>
      </w:pPr>
      <w:r w:rsidRPr="003D7574">
        <w:rPr>
          <w:rFonts w:ascii="Times New Roman" w:hAnsi="Times New Roman" w:cs="Times New Roman"/>
          <w:color w:val="000000" w:themeColor="text1"/>
          <w:shd w:val="clear" w:color="auto" w:fill="FFFFFF"/>
        </w:rPr>
        <w:lastRenderedPageBreak/>
        <w:t>Kant, I. (1998).</w:t>
      </w:r>
      <w:r>
        <w:rPr>
          <w:rFonts w:ascii="Times New Roman" w:hAnsi="Times New Roman" w:cs="Times New Roman"/>
          <w:i/>
          <w:iCs/>
          <w:color w:val="000000" w:themeColor="text1"/>
          <w:shd w:val="clear" w:color="auto" w:fill="FFFFFF"/>
        </w:rPr>
        <w:t xml:space="preserve"> </w:t>
      </w:r>
      <w:r w:rsidRPr="00BB2B5F">
        <w:rPr>
          <w:rFonts w:ascii="Times New Roman" w:hAnsi="Times New Roman" w:cs="Times New Roman"/>
          <w:i/>
          <w:iCs/>
          <w:color w:val="000000" w:themeColor="text1"/>
          <w:shd w:val="clear" w:color="auto" w:fill="FFFFFF"/>
        </w:rPr>
        <w:t xml:space="preserve">Religion within the </w:t>
      </w:r>
      <w:r w:rsidR="00A91458">
        <w:rPr>
          <w:rFonts w:ascii="Times New Roman" w:hAnsi="Times New Roman" w:cs="Times New Roman"/>
          <w:i/>
          <w:iCs/>
          <w:color w:val="000000" w:themeColor="text1"/>
          <w:shd w:val="clear" w:color="auto" w:fill="FFFFFF"/>
        </w:rPr>
        <w:t>B</w:t>
      </w:r>
      <w:r w:rsidRPr="00BB2B5F">
        <w:rPr>
          <w:rFonts w:ascii="Times New Roman" w:hAnsi="Times New Roman" w:cs="Times New Roman"/>
          <w:i/>
          <w:iCs/>
          <w:color w:val="000000" w:themeColor="text1"/>
          <w:shd w:val="clear" w:color="auto" w:fill="FFFFFF"/>
        </w:rPr>
        <w:t xml:space="preserve">oundaries of </w:t>
      </w:r>
      <w:r w:rsidR="00A91458">
        <w:rPr>
          <w:rFonts w:ascii="Times New Roman" w:hAnsi="Times New Roman" w:cs="Times New Roman"/>
          <w:i/>
          <w:iCs/>
          <w:color w:val="000000" w:themeColor="text1"/>
          <w:shd w:val="clear" w:color="auto" w:fill="FFFFFF"/>
        </w:rPr>
        <w:t>M</w:t>
      </w:r>
      <w:r w:rsidRPr="00BB2B5F">
        <w:rPr>
          <w:rFonts w:ascii="Times New Roman" w:hAnsi="Times New Roman" w:cs="Times New Roman"/>
          <w:i/>
          <w:iCs/>
          <w:color w:val="000000" w:themeColor="text1"/>
          <w:shd w:val="clear" w:color="auto" w:fill="FFFFFF"/>
        </w:rPr>
        <w:t xml:space="preserve">ere </w:t>
      </w:r>
      <w:r w:rsidR="00A91458">
        <w:rPr>
          <w:rFonts w:ascii="Times New Roman" w:hAnsi="Times New Roman" w:cs="Times New Roman"/>
          <w:i/>
          <w:iCs/>
          <w:color w:val="000000" w:themeColor="text1"/>
          <w:shd w:val="clear" w:color="auto" w:fill="FFFFFF"/>
        </w:rPr>
        <w:t>R</w:t>
      </w:r>
      <w:r w:rsidRPr="00BB2B5F">
        <w:rPr>
          <w:rFonts w:ascii="Times New Roman" w:hAnsi="Times New Roman" w:cs="Times New Roman"/>
          <w:i/>
          <w:iCs/>
          <w:color w:val="000000" w:themeColor="text1"/>
          <w:shd w:val="clear" w:color="auto" w:fill="FFFFFF"/>
        </w:rPr>
        <w:t>eason</w:t>
      </w:r>
      <w:r w:rsidRPr="00BB2B5F">
        <w:rPr>
          <w:rFonts w:ascii="Times New Roman" w:hAnsi="Times New Roman" w:cs="Times New Roman"/>
          <w:color w:val="000000" w:themeColor="text1"/>
          <w:shd w:val="clear" w:color="auto" w:fill="FFFFFF"/>
        </w:rPr>
        <w:t xml:space="preserve">. In </w:t>
      </w:r>
      <w:r w:rsidRPr="00BB2B5F">
        <w:rPr>
          <w:rFonts w:ascii="Times New Roman" w:hAnsi="Times New Roman" w:cs="Times New Roman"/>
          <w:i/>
          <w:iCs/>
          <w:color w:val="000000" w:themeColor="text1"/>
          <w:shd w:val="clear" w:color="auto" w:fill="FFFFFF"/>
        </w:rPr>
        <w:t xml:space="preserve">Religion and rational </w:t>
      </w:r>
    </w:p>
    <w:p w:rsidR="003D7574" w:rsidRPr="003D7574" w:rsidRDefault="003D7574"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shd w:val="clear" w:color="auto" w:fill="FFFFFF"/>
        </w:rPr>
      </w:pPr>
      <w:r w:rsidRPr="00BB2B5F">
        <w:rPr>
          <w:rFonts w:ascii="Times New Roman" w:hAnsi="Times New Roman" w:cs="Times New Roman"/>
          <w:i/>
          <w:iCs/>
          <w:color w:val="000000" w:themeColor="text1"/>
          <w:shd w:val="clear" w:color="auto" w:fill="FFFFFF"/>
        </w:rPr>
        <w:tab/>
        <w:t>theology</w:t>
      </w:r>
      <w:r w:rsidRPr="00BB2B5F">
        <w:rPr>
          <w:rFonts w:ascii="Times New Roman" w:hAnsi="Times New Roman" w:cs="Times New Roman"/>
          <w:color w:val="000000" w:themeColor="text1"/>
          <w:shd w:val="clear" w:color="auto" w:fill="FFFFFF"/>
        </w:rPr>
        <w:t xml:space="preserve">. Cambridge: Cambridge University Press. </w:t>
      </w:r>
      <w:r>
        <w:rPr>
          <w:rFonts w:ascii="Times New Roman" w:hAnsi="Times New Roman" w:cs="Times New Roman"/>
          <w:color w:val="000000" w:themeColor="text1"/>
          <w:shd w:val="clear" w:color="auto" w:fill="FFFFFF"/>
        </w:rPr>
        <w:t>(Rel)</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 xml:space="preserve">Kant, I. (1999). </w:t>
      </w:r>
      <w:r w:rsidRPr="006C2B51">
        <w:rPr>
          <w:rFonts w:ascii="Times New Roman" w:hAnsi="Times New Roman" w:cs="Times New Roman"/>
          <w:i/>
          <w:iCs/>
          <w:color w:val="000000" w:themeColor="text1"/>
        </w:rPr>
        <w:t xml:space="preserve">Critique of Practical Reason. </w:t>
      </w:r>
      <w:r w:rsidRPr="006C2B51">
        <w:rPr>
          <w:rFonts w:ascii="Times New Roman" w:hAnsi="Times New Roman" w:cs="Times New Roman"/>
          <w:color w:val="000000" w:themeColor="text1"/>
        </w:rPr>
        <w:t xml:space="preserve">In </w:t>
      </w:r>
      <w:r w:rsidRPr="006C2B51">
        <w:rPr>
          <w:rFonts w:ascii="Times New Roman" w:hAnsi="Times New Roman" w:cs="Times New Roman"/>
          <w:i/>
          <w:iCs/>
          <w:color w:val="000000" w:themeColor="text1"/>
        </w:rPr>
        <w:t>Practical Philosophy</w:t>
      </w:r>
      <w:r w:rsidRPr="006C2B51">
        <w:rPr>
          <w:rFonts w:ascii="Times New Roman" w:hAnsi="Times New Roman" w:cs="Times New Roman"/>
          <w:color w:val="000000" w:themeColor="text1"/>
        </w:rPr>
        <w:t xml:space="preserve">. Cambridge: Cambridge </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ab/>
        <w:t>University Press. (</w:t>
      </w:r>
      <w:proofErr w:type="spellStart"/>
      <w:r w:rsidRPr="006C2B51">
        <w:rPr>
          <w:rFonts w:ascii="Times New Roman" w:hAnsi="Times New Roman" w:cs="Times New Roman"/>
          <w:color w:val="000000" w:themeColor="text1"/>
        </w:rPr>
        <w:t>KpV</w:t>
      </w:r>
      <w:proofErr w:type="spellEnd"/>
      <w:r w:rsidRPr="006C2B51">
        <w:rPr>
          <w:rFonts w:ascii="Times New Roman" w:hAnsi="Times New Roman" w:cs="Times New Roman"/>
          <w:color w:val="000000" w:themeColor="text1"/>
        </w:rPr>
        <w:t>)</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 xml:space="preserve">Kant, I. (1999). </w:t>
      </w:r>
      <w:r w:rsidRPr="006C2B51">
        <w:rPr>
          <w:rFonts w:ascii="Times New Roman" w:hAnsi="Times New Roman" w:cs="Times New Roman"/>
          <w:i/>
          <w:iCs/>
          <w:color w:val="000000" w:themeColor="text1"/>
        </w:rPr>
        <w:t xml:space="preserve">The Metaphysics of Morals. </w:t>
      </w:r>
      <w:r w:rsidRPr="006C2B51">
        <w:rPr>
          <w:rFonts w:ascii="Times New Roman" w:hAnsi="Times New Roman" w:cs="Times New Roman"/>
          <w:color w:val="000000" w:themeColor="text1"/>
        </w:rPr>
        <w:t>In</w:t>
      </w:r>
      <w:r w:rsidRPr="006C2B51">
        <w:rPr>
          <w:rFonts w:ascii="Times New Roman" w:hAnsi="Times New Roman" w:cs="Times New Roman"/>
          <w:i/>
          <w:iCs/>
          <w:color w:val="000000" w:themeColor="text1"/>
        </w:rPr>
        <w:t xml:space="preserve"> Practical philosophy</w:t>
      </w:r>
      <w:r w:rsidRPr="006C2B51">
        <w:rPr>
          <w:rFonts w:ascii="Times New Roman" w:hAnsi="Times New Roman" w:cs="Times New Roman"/>
          <w:color w:val="000000" w:themeColor="text1"/>
        </w:rPr>
        <w:t xml:space="preserve">. Cambridge: Cambridge </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rPr>
        <w:tab/>
        <w:t>University Press. (MS)</w:t>
      </w:r>
    </w:p>
    <w:p w:rsidR="009F076F" w:rsidRPr="006C2B51" w:rsidRDefault="009F076F" w:rsidP="009F076F">
      <w:pPr>
        <w:spacing w:line="480" w:lineRule="auto"/>
        <w:contextualSpacing/>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Kant, I. (2000). </w:t>
      </w:r>
      <w:r w:rsidRPr="006C2B51">
        <w:rPr>
          <w:rFonts w:ascii="Times New Roman" w:hAnsi="Times New Roman" w:cs="Times New Roman"/>
          <w:i/>
          <w:iCs/>
          <w:color w:val="000000" w:themeColor="text1"/>
          <w:shd w:val="clear" w:color="auto" w:fill="FFFFFF"/>
        </w:rPr>
        <w:t>Critique of the Power of Judgment</w:t>
      </w:r>
      <w:r w:rsidRPr="006C2B51">
        <w:rPr>
          <w:rFonts w:ascii="Times New Roman" w:hAnsi="Times New Roman" w:cs="Times New Roman"/>
          <w:color w:val="000000" w:themeColor="text1"/>
          <w:shd w:val="clear" w:color="auto" w:fill="FFFFFF"/>
        </w:rPr>
        <w:t xml:space="preserve">. Cambridge: Cambridge University Press. </w:t>
      </w:r>
    </w:p>
    <w:p w:rsidR="003D7574" w:rsidRPr="006C2B51" w:rsidRDefault="009F076F" w:rsidP="003D7574">
      <w:pPr>
        <w:spacing w:line="480" w:lineRule="auto"/>
        <w:ind w:firstLine="720"/>
        <w:contextualSpacing/>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(KU) </w:t>
      </w:r>
    </w:p>
    <w:p w:rsidR="009F076F" w:rsidRPr="006C2B51" w:rsidRDefault="009F076F" w:rsidP="009F0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6C2B51">
        <w:rPr>
          <w:rFonts w:ascii="Times New Roman" w:hAnsi="Times New Roman" w:cs="Times New Roman"/>
          <w:color w:val="000000" w:themeColor="text1"/>
          <w:shd w:val="clear" w:color="auto" w:fill="FFFFFF"/>
        </w:rPr>
        <w:t>Kant, I. (2001). </w:t>
      </w:r>
      <w:r w:rsidRPr="006C2B51">
        <w:rPr>
          <w:rFonts w:ascii="Times New Roman" w:hAnsi="Times New Roman" w:cs="Times New Roman"/>
          <w:i/>
          <w:iCs/>
          <w:color w:val="000000" w:themeColor="text1"/>
          <w:shd w:val="clear" w:color="auto" w:fill="FFFFFF"/>
        </w:rPr>
        <w:t>Lectures on Ethics</w:t>
      </w:r>
      <w:r w:rsidRPr="006C2B51">
        <w:rPr>
          <w:rFonts w:ascii="Times New Roman" w:hAnsi="Times New Roman" w:cs="Times New Roman"/>
          <w:color w:val="000000" w:themeColor="text1"/>
          <w:shd w:val="clear" w:color="auto" w:fill="FFFFFF"/>
        </w:rPr>
        <w:t xml:space="preserve">. Cambridge: Cambridge University Press. (VE) </w:t>
      </w:r>
    </w:p>
    <w:p w:rsidR="009F076F" w:rsidRPr="006C2B51" w:rsidRDefault="009F076F" w:rsidP="009F076F">
      <w:pPr>
        <w:spacing w:line="480" w:lineRule="auto"/>
        <w:contextualSpacing/>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Kant, I. (2006). </w:t>
      </w:r>
      <w:r w:rsidRPr="006C2B51">
        <w:rPr>
          <w:rFonts w:ascii="Times New Roman" w:hAnsi="Times New Roman" w:cs="Times New Roman"/>
          <w:i/>
          <w:iCs/>
          <w:color w:val="000000" w:themeColor="text1"/>
          <w:shd w:val="clear" w:color="auto" w:fill="FFFFFF"/>
        </w:rPr>
        <w:t>Anthropology from a Pragmatic Point of View</w:t>
      </w:r>
      <w:r w:rsidRPr="006C2B51">
        <w:rPr>
          <w:rFonts w:ascii="Times New Roman" w:hAnsi="Times New Roman" w:cs="Times New Roman"/>
          <w:color w:val="000000" w:themeColor="text1"/>
          <w:shd w:val="clear" w:color="auto" w:fill="FFFFFF"/>
        </w:rPr>
        <w:t xml:space="preserve">. Cambridge: Cambridge </w:t>
      </w:r>
    </w:p>
    <w:p w:rsidR="009F076F" w:rsidRPr="006C2B51" w:rsidRDefault="009F076F" w:rsidP="009F076F">
      <w:pPr>
        <w:spacing w:line="480" w:lineRule="auto"/>
        <w:ind w:firstLine="720"/>
        <w:contextualSpacing/>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University Press. (Anth)</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t>Kleingeld</w:t>
      </w:r>
      <w:proofErr w:type="spellEnd"/>
      <w:r w:rsidRPr="006C2B51">
        <w:rPr>
          <w:rFonts w:ascii="Times New Roman" w:hAnsi="Times New Roman" w:cs="Times New Roman"/>
          <w:color w:val="000000" w:themeColor="text1"/>
          <w:shd w:val="clear" w:color="auto" w:fill="FFFFFF"/>
        </w:rPr>
        <w:t xml:space="preserve">, P. (2022). “On Dealing with Kant's Sexism and Racism.” In Luigi </w:t>
      </w:r>
      <w:proofErr w:type="spellStart"/>
      <w:r w:rsidRPr="006C2B51">
        <w:rPr>
          <w:rFonts w:ascii="Times New Roman" w:hAnsi="Times New Roman" w:cs="Times New Roman"/>
          <w:color w:val="000000" w:themeColor="text1"/>
          <w:shd w:val="clear" w:color="auto" w:fill="FFFFFF"/>
        </w:rPr>
        <w:t>Caranti</w:t>
      </w:r>
      <w:proofErr w:type="spellEnd"/>
      <w:r w:rsidRPr="006C2B51">
        <w:rPr>
          <w:rFonts w:ascii="Times New Roman" w:hAnsi="Times New Roman" w:cs="Times New Roman"/>
          <w:color w:val="000000" w:themeColor="text1"/>
          <w:shd w:val="clear" w:color="auto" w:fill="FFFFFF"/>
        </w:rPr>
        <w:t xml:space="preserve"> and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Alessandro </w:t>
      </w:r>
      <w:proofErr w:type="spellStart"/>
      <w:r w:rsidRPr="006C2B51">
        <w:rPr>
          <w:rFonts w:ascii="Times New Roman" w:hAnsi="Times New Roman" w:cs="Times New Roman"/>
          <w:color w:val="000000" w:themeColor="text1"/>
          <w:shd w:val="clear" w:color="auto" w:fill="FFFFFF"/>
        </w:rPr>
        <w:t>Pinzani</w:t>
      </w:r>
      <w:proofErr w:type="spellEnd"/>
      <w:r w:rsidRPr="006C2B51">
        <w:rPr>
          <w:rFonts w:ascii="Times New Roman" w:hAnsi="Times New Roman" w:cs="Times New Roman"/>
          <w:color w:val="000000" w:themeColor="text1"/>
          <w:shd w:val="clear" w:color="auto" w:fill="FFFFFF"/>
        </w:rPr>
        <w:t xml:space="preserve"> (eds.) </w:t>
      </w:r>
      <w:r w:rsidRPr="006C2B51">
        <w:rPr>
          <w:rFonts w:ascii="Times New Roman" w:hAnsi="Times New Roman" w:cs="Times New Roman"/>
          <w:i/>
          <w:iCs/>
          <w:color w:val="000000" w:themeColor="text1"/>
          <w:shd w:val="clear" w:color="auto" w:fill="FFFFFF"/>
        </w:rPr>
        <w:t>Kant and the Problem of Morality</w:t>
      </w:r>
      <w:r w:rsidRPr="006C2B51">
        <w:rPr>
          <w:rFonts w:ascii="Times New Roman" w:hAnsi="Times New Roman" w:cs="Times New Roman"/>
          <w:color w:val="000000" w:themeColor="text1"/>
          <w:shd w:val="clear" w:color="auto" w:fill="FFFFFF"/>
        </w:rPr>
        <w:t xml:space="preserve">. London: Routledge India, </w:t>
      </w:r>
    </w:p>
    <w:p w:rsidR="009F076F" w:rsidRPr="006C2B51" w:rsidRDefault="009F076F" w:rsidP="009F076F">
      <w:pPr>
        <w:autoSpaceDE w:val="0"/>
        <w:autoSpaceDN w:val="0"/>
        <w:adjustRightInd w:val="0"/>
        <w:spacing w:line="480" w:lineRule="auto"/>
        <w:ind w:firstLine="720"/>
        <w:rPr>
          <w:rFonts w:ascii="Times New Roman" w:hAnsi="Times New Roman" w:cs="Times New Roman"/>
          <w:i/>
          <w:iCs/>
          <w:color w:val="000000" w:themeColor="text1"/>
          <w:shd w:val="clear" w:color="auto" w:fill="FFFFFF"/>
        </w:rPr>
      </w:pPr>
      <w:r w:rsidRPr="006C2B51">
        <w:rPr>
          <w:rFonts w:ascii="Times New Roman" w:hAnsi="Times New Roman" w:cs="Times New Roman"/>
          <w:color w:val="000000" w:themeColor="text1"/>
          <w:shd w:val="clear" w:color="auto" w:fill="FFFFFF"/>
        </w:rPr>
        <w:t xml:space="preserve">pp. 6-21. </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Lorde, A. (1997). “The Uses of Anger.” </w:t>
      </w:r>
      <w:r w:rsidRPr="006C2B51">
        <w:rPr>
          <w:rFonts w:ascii="Times New Roman" w:hAnsi="Times New Roman" w:cs="Times New Roman"/>
          <w:i/>
          <w:iCs/>
          <w:color w:val="000000" w:themeColor="text1"/>
          <w:shd w:val="clear" w:color="auto" w:fill="FFFFFF"/>
        </w:rPr>
        <w:t>Women's Studies Quarterly</w:t>
      </w:r>
      <w:r w:rsidRPr="006C2B51">
        <w:rPr>
          <w:rFonts w:ascii="Times New Roman" w:hAnsi="Times New Roman" w:cs="Times New Roman"/>
          <w:color w:val="000000" w:themeColor="text1"/>
          <w:shd w:val="clear" w:color="auto" w:fill="FFFFFF"/>
        </w:rPr>
        <w:t> 25(1/2): 278-285.</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Lu-Adler, H. (2023). </w:t>
      </w:r>
      <w:r w:rsidRPr="006C2B51">
        <w:rPr>
          <w:rFonts w:ascii="Times New Roman" w:hAnsi="Times New Roman" w:cs="Times New Roman"/>
          <w:i/>
          <w:iCs/>
          <w:color w:val="000000" w:themeColor="text1"/>
          <w:shd w:val="clear" w:color="auto" w:fill="FFFFFF"/>
        </w:rPr>
        <w:t>Kant, Race, and Racism: Views from Somewhere</w:t>
      </w:r>
      <w:r w:rsidRPr="006C2B51">
        <w:rPr>
          <w:rFonts w:ascii="Times New Roman" w:hAnsi="Times New Roman" w:cs="Times New Roman"/>
          <w:color w:val="000000" w:themeColor="text1"/>
          <w:shd w:val="clear" w:color="auto" w:fill="FFFFFF"/>
        </w:rPr>
        <w:t xml:space="preserve">. Oxford: Oxford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Merritt, M. M. (2012). “The Moral Source of the Kantian Sublime.” In Timothy </w:t>
      </w:r>
      <w:proofErr w:type="spellStart"/>
      <w:r w:rsidRPr="006C2B51">
        <w:rPr>
          <w:rFonts w:ascii="Times New Roman" w:hAnsi="Times New Roman" w:cs="Times New Roman"/>
          <w:color w:val="000000" w:themeColor="text1"/>
          <w:shd w:val="clear" w:color="auto" w:fill="FFFFFF"/>
        </w:rPr>
        <w:t>Costelloe</w:t>
      </w:r>
      <w:proofErr w:type="spellEnd"/>
      <w:r w:rsidRPr="006C2B51">
        <w:rPr>
          <w:rFonts w:ascii="Times New Roman" w:hAnsi="Times New Roman" w:cs="Times New Roman"/>
          <w:color w:val="000000" w:themeColor="text1"/>
          <w:shd w:val="clear" w:color="auto" w:fill="FFFFFF"/>
        </w:rPr>
        <w:t xml:space="preserve"> (ed.),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i/>
          <w:iCs/>
          <w:color w:val="000000" w:themeColor="text1"/>
          <w:shd w:val="clear" w:color="auto" w:fill="FFFFFF"/>
        </w:rPr>
        <w:t>The Sublime: From Antiquity to the Present</w:t>
      </w:r>
      <w:r w:rsidRPr="006C2B51">
        <w:rPr>
          <w:rFonts w:ascii="Times New Roman" w:hAnsi="Times New Roman" w:cs="Times New Roman"/>
          <w:color w:val="000000" w:themeColor="text1"/>
          <w:shd w:val="clear" w:color="auto" w:fill="FFFFFF"/>
        </w:rPr>
        <w:t xml:space="preserve">. Cambridge: Cambridge University Press, pp. </w:t>
      </w:r>
    </w:p>
    <w:p w:rsidR="009F076F" w:rsidRPr="006C2B51" w:rsidRDefault="009F076F" w:rsidP="009F076F">
      <w:pPr>
        <w:autoSpaceDE w:val="0"/>
        <w:autoSpaceDN w:val="0"/>
        <w:adjustRightInd w:val="0"/>
        <w:spacing w:line="480" w:lineRule="auto"/>
        <w:ind w:left="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37-49.</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Moody-Adams, M. M. (1994). “Culture, Responsibility, and Affected Ignorance.” </w:t>
      </w:r>
      <w:r w:rsidRPr="006C2B51">
        <w:rPr>
          <w:rFonts w:ascii="Times New Roman" w:hAnsi="Times New Roman" w:cs="Times New Roman"/>
          <w:i/>
          <w:iCs/>
          <w:color w:val="000000" w:themeColor="text1"/>
          <w:shd w:val="clear" w:color="auto" w:fill="FFFFFF"/>
        </w:rPr>
        <w:t>Ethics</w:t>
      </w:r>
      <w:r w:rsidRPr="006C2B51">
        <w:rPr>
          <w:rFonts w:ascii="Times New Roman" w:hAnsi="Times New Roman" w:cs="Times New Roman"/>
          <w:color w:val="000000" w:themeColor="text1"/>
          <w:shd w:val="clear" w:color="auto" w:fill="FFFFFF"/>
        </w:rPr>
        <w:t xml:space="preserve"> 104(2):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291-309.</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Nussbaum, M. C. (2016). </w:t>
      </w:r>
      <w:r w:rsidRPr="006C2B51">
        <w:rPr>
          <w:rFonts w:ascii="Times New Roman" w:hAnsi="Times New Roman" w:cs="Times New Roman"/>
          <w:i/>
          <w:iCs/>
          <w:color w:val="000000" w:themeColor="text1"/>
          <w:shd w:val="clear" w:color="auto" w:fill="FFFFFF"/>
        </w:rPr>
        <w:t>Anger and Forgiveness: Resentment, Generosity, Justice</w:t>
      </w:r>
      <w:r w:rsidRPr="006C2B51">
        <w:rPr>
          <w:rFonts w:ascii="Times New Roman" w:hAnsi="Times New Roman" w:cs="Times New Roman"/>
          <w:color w:val="000000" w:themeColor="text1"/>
          <w:shd w:val="clear" w:color="auto" w:fill="FFFFFF"/>
        </w:rPr>
        <w:t xml:space="preserve">. Oxford: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lastRenderedPageBreak/>
        <w:t>Oxford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t>Pettigrove</w:t>
      </w:r>
      <w:proofErr w:type="spellEnd"/>
      <w:r w:rsidRPr="006C2B51">
        <w:rPr>
          <w:rFonts w:ascii="Times New Roman" w:hAnsi="Times New Roman" w:cs="Times New Roman"/>
          <w:color w:val="000000" w:themeColor="text1"/>
          <w:shd w:val="clear" w:color="auto" w:fill="FFFFFF"/>
        </w:rPr>
        <w:t>, G. (2012). </w:t>
      </w:r>
      <w:r w:rsidRPr="006C2B51">
        <w:rPr>
          <w:rFonts w:ascii="Times New Roman" w:hAnsi="Times New Roman" w:cs="Times New Roman"/>
          <w:i/>
          <w:iCs/>
          <w:color w:val="000000" w:themeColor="text1"/>
          <w:shd w:val="clear" w:color="auto" w:fill="FFFFFF"/>
        </w:rPr>
        <w:t>Forgiveness and Love</w:t>
      </w:r>
      <w:r w:rsidRPr="006C2B51">
        <w:rPr>
          <w:rFonts w:ascii="Times New Roman" w:hAnsi="Times New Roman" w:cs="Times New Roman"/>
          <w:color w:val="000000" w:themeColor="text1"/>
          <w:shd w:val="clear" w:color="auto" w:fill="FFFFFF"/>
        </w:rPr>
        <w:t>. Oxford: Oxford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Plunkett, D. (2021). “Debate: Anger, Fitting Attitudes, and Srinivasan’s Category of ‘Affective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Injustice.’” </w:t>
      </w:r>
      <w:r w:rsidRPr="006C2B51">
        <w:rPr>
          <w:rFonts w:ascii="Times New Roman" w:hAnsi="Times New Roman" w:cs="Times New Roman"/>
          <w:i/>
          <w:iCs/>
          <w:color w:val="000000" w:themeColor="text1"/>
          <w:shd w:val="clear" w:color="auto" w:fill="FFFFFF"/>
        </w:rPr>
        <w:t>Journal of Political Philosophy</w:t>
      </w:r>
      <w:r w:rsidRPr="006C2B51">
        <w:rPr>
          <w:rFonts w:ascii="Times New Roman" w:hAnsi="Times New Roman" w:cs="Times New Roman"/>
          <w:color w:val="000000" w:themeColor="text1"/>
          <w:shd w:val="clear" w:color="auto" w:fill="FFFFFF"/>
        </w:rPr>
        <w:t> 29(1): 117-131.</w:t>
      </w:r>
    </w:p>
    <w:p w:rsidR="009F076F" w:rsidRPr="006C2B51" w:rsidRDefault="009F076F" w:rsidP="009F076F">
      <w:pPr>
        <w:autoSpaceDE w:val="0"/>
        <w:autoSpaceDN w:val="0"/>
        <w:adjustRightInd w:val="0"/>
        <w:spacing w:line="480" w:lineRule="auto"/>
        <w:rPr>
          <w:rFonts w:ascii="Times New Roman" w:hAnsi="Times New Roman" w:cs="Times New Roman"/>
          <w:i/>
          <w:iCs/>
          <w:color w:val="000000" w:themeColor="text1"/>
          <w:kern w:val="0"/>
        </w:rPr>
      </w:pPr>
      <w:proofErr w:type="spellStart"/>
      <w:r w:rsidRPr="006C2B51">
        <w:rPr>
          <w:rFonts w:ascii="Times New Roman" w:hAnsi="Times New Roman" w:cs="Times New Roman"/>
          <w:color w:val="000000" w:themeColor="text1"/>
          <w:kern w:val="0"/>
        </w:rPr>
        <w:t>Rohlf</w:t>
      </w:r>
      <w:proofErr w:type="spellEnd"/>
      <w:r w:rsidRPr="006C2B51">
        <w:rPr>
          <w:rFonts w:ascii="Times New Roman" w:hAnsi="Times New Roman" w:cs="Times New Roman"/>
          <w:color w:val="000000" w:themeColor="text1"/>
          <w:kern w:val="0"/>
        </w:rPr>
        <w:t>, M</w:t>
      </w:r>
      <w:r w:rsidR="00E220B1">
        <w:rPr>
          <w:rFonts w:ascii="Times New Roman" w:hAnsi="Times New Roman" w:cs="Times New Roman"/>
          <w:color w:val="000000" w:themeColor="text1"/>
          <w:kern w:val="0"/>
        </w:rPr>
        <w:t xml:space="preserve">. </w:t>
      </w:r>
      <w:r w:rsidRPr="006C2B51">
        <w:rPr>
          <w:rFonts w:ascii="Times New Roman" w:hAnsi="Times New Roman" w:cs="Times New Roman"/>
          <w:color w:val="000000" w:themeColor="text1"/>
          <w:kern w:val="0"/>
        </w:rPr>
        <w:t xml:space="preserve">(2010) “The Ideas of Pure Reason.” In Paul Guyer (ed.), </w:t>
      </w:r>
      <w:r w:rsidRPr="006C2B51">
        <w:rPr>
          <w:rFonts w:ascii="Times New Roman" w:hAnsi="Times New Roman" w:cs="Times New Roman"/>
          <w:i/>
          <w:iCs/>
          <w:color w:val="000000" w:themeColor="text1"/>
          <w:kern w:val="0"/>
        </w:rPr>
        <w:t xml:space="preserve">The Cambridge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kern w:val="0"/>
        </w:rPr>
      </w:pPr>
      <w:r w:rsidRPr="006C2B51">
        <w:rPr>
          <w:rFonts w:ascii="Times New Roman" w:hAnsi="Times New Roman" w:cs="Times New Roman"/>
          <w:i/>
          <w:iCs/>
          <w:color w:val="000000" w:themeColor="text1"/>
          <w:kern w:val="0"/>
        </w:rPr>
        <w:t>Companion to Kant’s Critique of Pure Reason.</w:t>
      </w:r>
      <w:r w:rsidRPr="006C2B51">
        <w:rPr>
          <w:rFonts w:ascii="Times New Roman" w:hAnsi="Times New Roman" w:cs="Times New Roman"/>
          <w:color w:val="000000" w:themeColor="text1"/>
          <w:kern w:val="0"/>
        </w:rPr>
        <w:t xml:space="preserve"> New York: Cambridge University Press, </w:t>
      </w:r>
    </w:p>
    <w:p w:rsidR="00BB662A" w:rsidRPr="00A34C4D" w:rsidRDefault="009F076F" w:rsidP="00BB662A">
      <w:pPr>
        <w:autoSpaceDE w:val="0"/>
        <w:autoSpaceDN w:val="0"/>
        <w:adjustRightInd w:val="0"/>
        <w:spacing w:line="480" w:lineRule="auto"/>
        <w:ind w:firstLine="720"/>
        <w:rPr>
          <w:rFonts w:ascii="Times New Roman" w:hAnsi="Times New Roman" w:cs="Times New Roman"/>
          <w:color w:val="000000" w:themeColor="text1"/>
          <w:kern w:val="0"/>
          <w:lang w:val="it-IT"/>
        </w:rPr>
      </w:pPr>
      <w:r w:rsidRPr="00A34C4D">
        <w:rPr>
          <w:rFonts w:ascii="Times New Roman" w:hAnsi="Times New Roman" w:cs="Times New Roman"/>
          <w:color w:val="000000" w:themeColor="text1"/>
          <w:kern w:val="0"/>
          <w:lang w:val="it-IT"/>
        </w:rPr>
        <w:t>pp. 190-209</w:t>
      </w:r>
      <w:r w:rsidR="00BB662A" w:rsidRPr="00A34C4D">
        <w:rPr>
          <w:rFonts w:ascii="Times New Roman" w:hAnsi="Times New Roman" w:cs="Times New Roman"/>
          <w:color w:val="000000" w:themeColor="text1"/>
          <w:kern w:val="0"/>
          <w:lang w:val="it-IT"/>
        </w:rPr>
        <w:t>.</w:t>
      </w:r>
    </w:p>
    <w:p w:rsidR="006F4FE3" w:rsidRDefault="006F4FE3" w:rsidP="00BB662A">
      <w:pPr>
        <w:autoSpaceDE w:val="0"/>
        <w:autoSpaceDN w:val="0"/>
        <w:adjustRightInd w:val="0"/>
        <w:spacing w:line="480" w:lineRule="auto"/>
        <w:rPr>
          <w:rFonts w:ascii="Times New Roman" w:hAnsi="Times New Roman" w:cs="Times New Roman"/>
        </w:rPr>
      </w:pPr>
      <w:r w:rsidRPr="006F4FE3">
        <w:rPr>
          <w:rFonts w:ascii="Times New Roman" w:hAnsi="Times New Roman" w:cs="Times New Roman"/>
          <w:lang w:val="it-IT"/>
        </w:rPr>
        <w:t>Scarantino, A. &amp; Nielse</w:t>
      </w:r>
      <w:r>
        <w:rPr>
          <w:rFonts w:ascii="Times New Roman" w:hAnsi="Times New Roman" w:cs="Times New Roman"/>
          <w:lang w:val="it-IT"/>
        </w:rPr>
        <w:t xml:space="preserve">n, M. (2015). </w:t>
      </w:r>
      <w:r w:rsidRPr="006F4FE3">
        <w:rPr>
          <w:rFonts w:ascii="Times New Roman" w:hAnsi="Times New Roman" w:cs="Times New Roman"/>
        </w:rPr>
        <w:t xml:space="preserve">“Voodoo </w:t>
      </w:r>
      <w:r>
        <w:rPr>
          <w:rFonts w:ascii="Times New Roman" w:hAnsi="Times New Roman" w:cs="Times New Roman"/>
        </w:rPr>
        <w:t>D</w:t>
      </w:r>
      <w:r w:rsidRPr="006F4FE3">
        <w:rPr>
          <w:rFonts w:ascii="Times New Roman" w:hAnsi="Times New Roman" w:cs="Times New Roman"/>
        </w:rPr>
        <w:t xml:space="preserve">olls and </w:t>
      </w:r>
      <w:r>
        <w:rPr>
          <w:rFonts w:ascii="Times New Roman" w:hAnsi="Times New Roman" w:cs="Times New Roman"/>
        </w:rPr>
        <w:t>A</w:t>
      </w:r>
      <w:r w:rsidRPr="006F4FE3">
        <w:rPr>
          <w:rFonts w:ascii="Times New Roman" w:hAnsi="Times New Roman" w:cs="Times New Roman"/>
        </w:rPr>
        <w:t xml:space="preserve">ngry </w:t>
      </w:r>
      <w:r>
        <w:rPr>
          <w:rFonts w:ascii="Times New Roman" w:hAnsi="Times New Roman" w:cs="Times New Roman"/>
        </w:rPr>
        <w:t>L</w:t>
      </w:r>
      <w:r w:rsidRPr="006F4FE3">
        <w:rPr>
          <w:rFonts w:ascii="Times New Roman" w:hAnsi="Times New Roman" w:cs="Times New Roman"/>
        </w:rPr>
        <w:t xml:space="preserve">ions: </w:t>
      </w:r>
      <w:r>
        <w:rPr>
          <w:rFonts w:ascii="Times New Roman" w:hAnsi="Times New Roman" w:cs="Times New Roman"/>
        </w:rPr>
        <w:t xml:space="preserve">How Emotions Explain </w:t>
      </w:r>
    </w:p>
    <w:p w:rsidR="00BB662A" w:rsidRPr="006F4FE3" w:rsidRDefault="006F4FE3" w:rsidP="006F4FE3">
      <w:pPr>
        <w:autoSpaceDE w:val="0"/>
        <w:autoSpaceDN w:val="0"/>
        <w:adjustRightInd w:val="0"/>
        <w:spacing w:line="480" w:lineRule="auto"/>
        <w:ind w:firstLine="720"/>
        <w:rPr>
          <w:rFonts w:ascii="Times New Roman" w:hAnsi="Times New Roman" w:cs="Times New Roman"/>
          <w:color w:val="000000" w:themeColor="text1"/>
          <w:kern w:val="0"/>
        </w:rPr>
      </w:pPr>
      <w:proofErr w:type="spellStart"/>
      <w:r>
        <w:rPr>
          <w:rFonts w:ascii="Times New Roman" w:hAnsi="Times New Roman" w:cs="Times New Roman"/>
        </w:rPr>
        <w:t>Arational</w:t>
      </w:r>
      <w:proofErr w:type="spellEnd"/>
      <w:r>
        <w:rPr>
          <w:rFonts w:ascii="Times New Roman" w:hAnsi="Times New Roman" w:cs="Times New Roman"/>
        </w:rPr>
        <w:t xml:space="preserve"> Actions</w:t>
      </w:r>
      <w:r w:rsidR="008C0113">
        <w:rPr>
          <w:rFonts w:ascii="Times New Roman" w:hAnsi="Times New Roman" w:cs="Times New Roman"/>
        </w:rPr>
        <w:t>.”</w:t>
      </w:r>
      <w:r>
        <w:rPr>
          <w:rFonts w:ascii="Times New Roman" w:hAnsi="Times New Roman" w:cs="Times New Roman"/>
        </w:rPr>
        <w:t xml:space="preserve"> </w:t>
      </w:r>
      <w:r w:rsidRPr="006F4FE3">
        <w:rPr>
          <w:rFonts w:ascii="Times New Roman" w:hAnsi="Times New Roman" w:cs="Times New Roman"/>
          <w:i/>
          <w:iCs/>
        </w:rPr>
        <w:t>Philosophical Studies</w:t>
      </w:r>
      <w:r>
        <w:rPr>
          <w:rFonts w:ascii="Times New Roman" w:hAnsi="Times New Roman" w:cs="Times New Roman"/>
        </w:rPr>
        <w:t xml:space="preserve">, 172, 2975-2998. </w:t>
      </w:r>
    </w:p>
    <w:p w:rsidR="00E220B1" w:rsidRPr="00E220B1" w:rsidRDefault="00E220B1" w:rsidP="009F076F">
      <w:pPr>
        <w:autoSpaceDE w:val="0"/>
        <w:autoSpaceDN w:val="0"/>
        <w:adjustRightInd w:val="0"/>
        <w:spacing w:line="480" w:lineRule="auto"/>
        <w:rPr>
          <w:rFonts w:ascii="Times New Roman" w:hAnsi="Times New Roman" w:cs="Times New Roman"/>
          <w:i/>
          <w:iCs/>
          <w:color w:val="000000"/>
        </w:rPr>
      </w:pPr>
      <w:r w:rsidRPr="006F4FE3">
        <w:rPr>
          <w:rFonts w:ascii="Times New Roman" w:hAnsi="Times New Roman" w:cs="Times New Roman"/>
          <w:color w:val="000000"/>
        </w:rPr>
        <w:t xml:space="preserve">Schapiro, T. (2011). </w:t>
      </w:r>
      <w:r>
        <w:rPr>
          <w:rFonts w:ascii="Times New Roman" w:hAnsi="Times New Roman" w:cs="Times New Roman"/>
          <w:color w:val="000000"/>
        </w:rPr>
        <w:t xml:space="preserve">“Foregrounding Desire: A Defense of Kant’s Incorporation Thesis.” </w:t>
      </w:r>
      <w:r w:rsidRPr="00E220B1">
        <w:rPr>
          <w:rFonts w:ascii="Times New Roman" w:hAnsi="Times New Roman" w:cs="Times New Roman"/>
          <w:i/>
          <w:iCs/>
          <w:color w:val="000000"/>
        </w:rPr>
        <w:t xml:space="preserve">The </w:t>
      </w:r>
    </w:p>
    <w:p w:rsidR="00E220B1" w:rsidRDefault="00E220B1" w:rsidP="00E220B1">
      <w:pPr>
        <w:autoSpaceDE w:val="0"/>
        <w:autoSpaceDN w:val="0"/>
        <w:adjustRightInd w:val="0"/>
        <w:spacing w:line="480" w:lineRule="auto"/>
        <w:ind w:firstLine="720"/>
        <w:rPr>
          <w:rFonts w:ascii="Times New Roman" w:hAnsi="Times New Roman" w:cs="Times New Roman"/>
          <w:color w:val="000000"/>
        </w:rPr>
      </w:pPr>
      <w:r w:rsidRPr="00E220B1">
        <w:rPr>
          <w:rFonts w:ascii="Times New Roman" w:hAnsi="Times New Roman" w:cs="Times New Roman"/>
          <w:i/>
          <w:iCs/>
          <w:color w:val="000000"/>
        </w:rPr>
        <w:t>Journal of Ethics</w:t>
      </w:r>
      <w:r>
        <w:rPr>
          <w:rFonts w:ascii="Times New Roman" w:hAnsi="Times New Roman" w:cs="Times New Roman"/>
          <w:color w:val="000000"/>
        </w:rPr>
        <w:t xml:space="preserve">, 15, 147-167.  </w:t>
      </w:r>
    </w:p>
    <w:p w:rsidR="009F076F" w:rsidRPr="006C2B51" w:rsidRDefault="009F076F" w:rsidP="009F076F">
      <w:pPr>
        <w:autoSpaceDE w:val="0"/>
        <w:autoSpaceDN w:val="0"/>
        <w:adjustRightInd w:val="0"/>
        <w:spacing w:line="480" w:lineRule="auto"/>
        <w:rPr>
          <w:rFonts w:ascii="Times New Roman" w:hAnsi="Times New Roman" w:cs="Times New Roman"/>
          <w:i/>
          <w:iCs/>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t>Shapshay</w:t>
      </w:r>
      <w:proofErr w:type="spellEnd"/>
      <w:r w:rsidRPr="006C2B51">
        <w:rPr>
          <w:rFonts w:ascii="Times New Roman" w:hAnsi="Times New Roman" w:cs="Times New Roman"/>
          <w:color w:val="000000" w:themeColor="text1"/>
          <w:shd w:val="clear" w:color="auto" w:fill="FFFFFF"/>
        </w:rPr>
        <w:t>, S. (2012). “Schopenhauer's Transformation of the Kantian Sublime.” </w:t>
      </w:r>
      <w:r w:rsidRPr="006C2B51">
        <w:rPr>
          <w:rFonts w:ascii="Times New Roman" w:hAnsi="Times New Roman" w:cs="Times New Roman"/>
          <w:i/>
          <w:iCs/>
          <w:color w:val="000000" w:themeColor="text1"/>
          <w:shd w:val="clear" w:color="auto" w:fill="FFFFFF"/>
        </w:rPr>
        <w:t xml:space="preserve">Kantian </w:t>
      </w:r>
    </w:p>
    <w:p w:rsidR="009F076F"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i/>
          <w:iCs/>
          <w:color w:val="000000" w:themeColor="text1"/>
          <w:shd w:val="clear" w:color="auto" w:fill="FFFFFF"/>
        </w:rPr>
        <w:t>Review</w:t>
      </w:r>
      <w:r w:rsidRPr="006C2B51">
        <w:rPr>
          <w:rFonts w:ascii="Times New Roman" w:hAnsi="Times New Roman" w:cs="Times New Roman"/>
          <w:color w:val="000000" w:themeColor="text1"/>
          <w:shd w:val="clear" w:color="auto" w:fill="FFFFFF"/>
        </w:rPr>
        <w:t> 17(3): 479-511.</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 xml:space="preserve">Spelman, E. V. (1989). “Anger and Insubordination.” In Ann Garry and Marilyn Pearsall (eds.) </w:t>
      </w:r>
    </w:p>
    <w:p w:rsidR="009F076F" w:rsidRPr="006C2B51" w:rsidRDefault="009F076F" w:rsidP="009F076F">
      <w:pPr>
        <w:autoSpaceDE w:val="0"/>
        <w:autoSpaceDN w:val="0"/>
        <w:adjustRightInd w:val="0"/>
        <w:spacing w:line="480" w:lineRule="auto"/>
        <w:ind w:firstLine="720"/>
        <w:rPr>
          <w:rFonts w:ascii="Times New Roman" w:hAnsi="Times New Roman" w:cs="Times New Roman"/>
          <w:i/>
          <w:iCs/>
          <w:color w:val="000000" w:themeColor="text1"/>
          <w:shd w:val="clear" w:color="auto" w:fill="FFFFFF"/>
        </w:rPr>
      </w:pPr>
      <w:r w:rsidRPr="006C2B51">
        <w:rPr>
          <w:rFonts w:ascii="Times New Roman" w:hAnsi="Times New Roman" w:cs="Times New Roman"/>
          <w:i/>
          <w:iCs/>
          <w:color w:val="000000" w:themeColor="text1"/>
          <w:shd w:val="clear" w:color="auto" w:fill="FFFFFF"/>
        </w:rPr>
        <w:t>Women, Knowledge, and Reality: Explorations in Feminist Philosophy</w:t>
      </w:r>
      <w:r w:rsidRPr="006C2B51">
        <w:rPr>
          <w:rFonts w:ascii="Times New Roman" w:hAnsi="Times New Roman" w:cs="Times New Roman"/>
          <w:color w:val="000000" w:themeColor="text1"/>
          <w:shd w:val="clear" w:color="auto" w:fill="FFFFFF"/>
        </w:rPr>
        <w:t>, pp. 263-273.</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Srinivasan, A. (2018). “The Aptness of Anger.” </w:t>
      </w:r>
      <w:r w:rsidRPr="006C2B51">
        <w:rPr>
          <w:rFonts w:ascii="Times New Roman" w:hAnsi="Times New Roman" w:cs="Times New Roman"/>
          <w:i/>
          <w:iCs/>
          <w:color w:val="000000" w:themeColor="text1"/>
          <w:shd w:val="clear" w:color="auto" w:fill="FFFFFF"/>
        </w:rPr>
        <w:t>Journal of Political Philosophy</w:t>
      </w:r>
      <w:r w:rsidRPr="006C2B51">
        <w:rPr>
          <w:rFonts w:ascii="Times New Roman" w:hAnsi="Times New Roman" w:cs="Times New Roman"/>
          <w:color w:val="000000" w:themeColor="text1"/>
          <w:shd w:val="clear" w:color="auto" w:fill="FFFFFF"/>
        </w:rPr>
        <w:t> 26(2): 123-144.</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Thomason, K. K. (2021). “The Symbol of Justice: Bloodguilt in Kant.” </w:t>
      </w:r>
      <w:r w:rsidRPr="006C2B51">
        <w:rPr>
          <w:rFonts w:ascii="Times New Roman" w:hAnsi="Times New Roman" w:cs="Times New Roman"/>
          <w:i/>
          <w:iCs/>
          <w:color w:val="000000" w:themeColor="text1"/>
          <w:shd w:val="clear" w:color="auto" w:fill="FFFFFF"/>
        </w:rPr>
        <w:t>Kantian Review</w:t>
      </w:r>
      <w:r w:rsidRPr="006C2B51">
        <w:rPr>
          <w:rFonts w:ascii="Times New Roman" w:hAnsi="Times New Roman" w:cs="Times New Roman"/>
          <w:color w:val="000000" w:themeColor="text1"/>
          <w:shd w:val="clear" w:color="auto" w:fill="FFFFFF"/>
        </w:rPr>
        <w:t xml:space="preserve"> 26(1):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shd w:val="clear" w:color="auto" w:fill="FFFFFF"/>
        </w:rPr>
      </w:pPr>
      <w:r w:rsidRPr="006C2B51">
        <w:rPr>
          <w:rFonts w:ascii="Times New Roman" w:hAnsi="Times New Roman" w:cs="Times New Roman"/>
          <w:color w:val="000000" w:themeColor="text1"/>
          <w:shd w:val="clear" w:color="auto" w:fill="FFFFFF"/>
        </w:rPr>
        <w:t>79-97</w:t>
      </w:r>
    </w:p>
    <w:p w:rsidR="009F076F" w:rsidRPr="006C2B51" w:rsidRDefault="009F076F" w:rsidP="009F076F">
      <w:pPr>
        <w:autoSpaceDE w:val="0"/>
        <w:autoSpaceDN w:val="0"/>
        <w:adjustRightInd w:val="0"/>
        <w:spacing w:line="480" w:lineRule="auto"/>
        <w:rPr>
          <w:rFonts w:ascii="Times New Roman" w:hAnsi="Times New Roman" w:cs="Times New Roman"/>
          <w:i/>
          <w:iCs/>
          <w:color w:val="000000" w:themeColor="text1"/>
          <w:shd w:val="clear" w:color="auto" w:fill="FFFFFF"/>
        </w:rPr>
      </w:pPr>
      <w:proofErr w:type="spellStart"/>
      <w:r w:rsidRPr="006C2B51">
        <w:rPr>
          <w:rFonts w:ascii="Times New Roman" w:hAnsi="Times New Roman" w:cs="Times New Roman"/>
          <w:color w:val="000000" w:themeColor="text1"/>
          <w:shd w:val="clear" w:color="auto" w:fill="FFFFFF"/>
        </w:rPr>
        <w:t>Timmermann</w:t>
      </w:r>
      <w:proofErr w:type="spellEnd"/>
      <w:r w:rsidRPr="006C2B51">
        <w:rPr>
          <w:rFonts w:ascii="Times New Roman" w:hAnsi="Times New Roman" w:cs="Times New Roman"/>
          <w:color w:val="000000" w:themeColor="text1"/>
          <w:shd w:val="clear" w:color="auto" w:fill="FFFFFF"/>
        </w:rPr>
        <w:t>, J. (2022). </w:t>
      </w:r>
      <w:r w:rsidRPr="006C2B51">
        <w:rPr>
          <w:rFonts w:ascii="Times New Roman" w:hAnsi="Times New Roman" w:cs="Times New Roman"/>
          <w:i/>
          <w:iCs/>
          <w:color w:val="000000" w:themeColor="text1"/>
          <w:shd w:val="clear" w:color="auto" w:fill="FFFFFF"/>
        </w:rPr>
        <w:t xml:space="preserve">Kant's Will at the Crossroads: An Essay on the Failings of Practical </w:t>
      </w:r>
    </w:p>
    <w:p w:rsidR="009F076F" w:rsidRPr="006C2B51" w:rsidRDefault="009F076F" w:rsidP="009F076F">
      <w:pPr>
        <w:autoSpaceDE w:val="0"/>
        <w:autoSpaceDN w:val="0"/>
        <w:adjustRightInd w:val="0"/>
        <w:spacing w:line="480" w:lineRule="auto"/>
        <w:ind w:firstLine="720"/>
        <w:rPr>
          <w:rFonts w:ascii="Times New Roman" w:hAnsi="Times New Roman" w:cs="Times New Roman"/>
          <w:color w:val="000000" w:themeColor="text1"/>
          <w:kern w:val="0"/>
        </w:rPr>
      </w:pPr>
      <w:r w:rsidRPr="006C2B51">
        <w:rPr>
          <w:rFonts w:ascii="Times New Roman" w:hAnsi="Times New Roman" w:cs="Times New Roman"/>
          <w:i/>
          <w:iCs/>
          <w:color w:val="000000" w:themeColor="text1"/>
          <w:shd w:val="clear" w:color="auto" w:fill="FFFFFF"/>
        </w:rPr>
        <w:t>Rationality</w:t>
      </w:r>
      <w:r w:rsidRPr="006C2B51">
        <w:rPr>
          <w:rFonts w:ascii="Times New Roman" w:hAnsi="Times New Roman" w:cs="Times New Roman"/>
          <w:color w:val="000000" w:themeColor="text1"/>
          <w:shd w:val="clear" w:color="auto" w:fill="FFFFFF"/>
        </w:rPr>
        <w:t>. Oxford: Oxford University Press.</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kern w:val="0"/>
        </w:rPr>
      </w:pPr>
      <w:proofErr w:type="spellStart"/>
      <w:r w:rsidRPr="006C2B51">
        <w:rPr>
          <w:rFonts w:ascii="Times New Roman" w:hAnsi="Times New Roman" w:cs="Times New Roman"/>
          <w:color w:val="000000" w:themeColor="text1"/>
          <w:shd w:val="clear" w:color="auto" w:fill="FFFFFF"/>
        </w:rPr>
        <w:t>Varden</w:t>
      </w:r>
      <w:proofErr w:type="spellEnd"/>
      <w:r w:rsidRPr="006C2B51">
        <w:rPr>
          <w:rFonts w:ascii="Times New Roman" w:hAnsi="Times New Roman" w:cs="Times New Roman"/>
          <w:color w:val="000000" w:themeColor="text1"/>
          <w:shd w:val="clear" w:color="auto" w:fill="FFFFFF"/>
        </w:rPr>
        <w:t>, H. (2017). “Kant and Women.” </w:t>
      </w:r>
      <w:r w:rsidRPr="006C2B51">
        <w:rPr>
          <w:rFonts w:ascii="Times New Roman" w:hAnsi="Times New Roman" w:cs="Times New Roman"/>
          <w:i/>
          <w:iCs/>
          <w:color w:val="000000" w:themeColor="text1"/>
          <w:shd w:val="clear" w:color="auto" w:fill="FFFFFF"/>
        </w:rPr>
        <w:t>Pacific Philosophical Quarterly</w:t>
      </w:r>
      <w:r w:rsidRPr="006C2B51">
        <w:rPr>
          <w:rFonts w:ascii="Times New Roman" w:hAnsi="Times New Roman" w:cs="Times New Roman"/>
          <w:color w:val="000000" w:themeColor="text1"/>
          <w:shd w:val="clear" w:color="auto" w:fill="FFFFFF"/>
        </w:rPr>
        <w:t> 98(4): 653-694.</w:t>
      </w: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kern w:val="0"/>
        </w:rPr>
      </w:pPr>
    </w:p>
    <w:p w:rsidR="009F076F" w:rsidRPr="006C2B51" w:rsidRDefault="009F076F" w:rsidP="009F076F">
      <w:pPr>
        <w:autoSpaceDE w:val="0"/>
        <w:autoSpaceDN w:val="0"/>
        <w:adjustRightInd w:val="0"/>
        <w:spacing w:line="480" w:lineRule="auto"/>
        <w:rPr>
          <w:rFonts w:ascii="Times New Roman" w:hAnsi="Times New Roman" w:cs="Times New Roman"/>
          <w:color w:val="000000" w:themeColor="text1"/>
          <w:kern w:val="0"/>
        </w:rPr>
      </w:pPr>
    </w:p>
    <w:p w:rsidR="009F076F" w:rsidRPr="006C2B51" w:rsidRDefault="009F076F" w:rsidP="009F076F">
      <w:pPr>
        <w:spacing w:line="480" w:lineRule="auto"/>
        <w:ind w:firstLine="720"/>
        <w:rPr>
          <w:rFonts w:ascii="Times New Roman" w:hAnsi="Times New Roman" w:cs="Times New Roman"/>
          <w:color w:val="000000" w:themeColor="text1"/>
        </w:rPr>
      </w:pPr>
    </w:p>
    <w:p w:rsidR="009F076F" w:rsidRDefault="009F076F"/>
    <w:sectPr w:rsidR="009F076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734A" w:rsidRDefault="00C3734A" w:rsidP="009F076F">
      <w:r>
        <w:separator/>
      </w:r>
    </w:p>
  </w:endnote>
  <w:endnote w:type="continuationSeparator" w:id="0">
    <w:p w:rsidR="00C3734A" w:rsidRDefault="00C3734A" w:rsidP="009F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20B0604020202020204"/>
    <w:charset w:val="00"/>
    <w:family w:val="roman"/>
    <w:notTrueType/>
    <w:pitch w:val="default"/>
    <w:sig w:usb0="00000003" w:usb1="00000000" w:usb2="00000000" w:usb3="00000000" w:csb0="00000001" w:csb1="00000000"/>
  </w:font>
  <w:font w:name="Code">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8622885"/>
      <w:docPartObj>
        <w:docPartGallery w:val="Page Numbers (Bottom of Page)"/>
        <w:docPartUnique/>
      </w:docPartObj>
    </w:sdtPr>
    <w:sdtContent>
      <w:p w:rsidR="003A4B05" w:rsidRDefault="003A4B05" w:rsidP="00EF14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A4B05" w:rsidRDefault="003A4B05" w:rsidP="003A4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8414647"/>
      <w:docPartObj>
        <w:docPartGallery w:val="Page Numbers (Bottom of Page)"/>
        <w:docPartUnique/>
      </w:docPartObj>
    </w:sdtPr>
    <w:sdtContent>
      <w:p w:rsidR="003A4B05" w:rsidRDefault="003A4B05" w:rsidP="00EF14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A4B05" w:rsidRDefault="003A4B05" w:rsidP="003A4B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734A" w:rsidRDefault="00C3734A" w:rsidP="009F076F">
      <w:r>
        <w:separator/>
      </w:r>
    </w:p>
  </w:footnote>
  <w:footnote w:type="continuationSeparator" w:id="0">
    <w:p w:rsidR="00C3734A" w:rsidRDefault="00C3734A" w:rsidP="009F076F">
      <w:r>
        <w:continuationSeparator/>
      </w:r>
    </w:p>
  </w:footnote>
  <w:footnote w:id="1">
    <w:p w:rsidR="009F076F" w:rsidRPr="004C7C01" w:rsidRDefault="009F076F" w:rsidP="009F076F">
      <w:pPr>
        <w:pStyle w:val="FootnoteText"/>
        <w:spacing w:line="480" w:lineRule="auto"/>
        <w:rPr>
          <w:rFonts w:ascii="Times New Roman" w:hAnsi="Times New Roman" w:cs="Times New Roman"/>
          <w:sz w:val="24"/>
          <w:szCs w:val="24"/>
        </w:rPr>
      </w:pPr>
      <w:r w:rsidRPr="004C7C01">
        <w:rPr>
          <w:rStyle w:val="FootnoteReference"/>
          <w:rFonts w:ascii="Times New Roman" w:hAnsi="Times New Roman" w:cs="Times New Roman"/>
          <w:sz w:val="24"/>
          <w:szCs w:val="24"/>
        </w:rPr>
        <w:footnoteRef/>
      </w:r>
      <w:r w:rsidRPr="004C7C01">
        <w:rPr>
          <w:rFonts w:ascii="Times New Roman" w:hAnsi="Times New Roman" w:cs="Times New Roman"/>
          <w:sz w:val="24"/>
          <w:szCs w:val="24"/>
        </w:rPr>
        <w:t xml:space="preserve"> Some of them are Audre Lorde (19</w:t>
      </w:r>
      <w:r>
        <w:rPr>
          <w:rFonts w:ascii="Times New Roman" w:hAnsi="Times New Roman" w:cs="Times New Roman"/>
          <w:sz w:val="24"/>
          <w:szCs w:val="24"/>
        </w:rPr>
        <w:t>97</w:t>
      </w:r>
      <w:r w:rsidRPr="004C7C01">
        <w:rPr>
          <w:rFonts w:ascii="Times New Roman" w:hAnsi="Times New Roman" w:cs="Times New Roman"/>
          <w:sz w:val="24"/>
          <w:szCs w:val="24"/>
        </w:rPr>
        <w:t xml:space="preserve">); Marilyn Frye (1983); </w:t>
      </w:r>
      <w:r>
        <w:rPr>
          <w:rFonts w:ascii="Times New Roman" w:hAnsi="Times New Roman" w:cs="Times New Roman"/>
          <w:sz w:val="24"/>
          <w:szCs w:val="24"/>
        </w:rPr>
        <w:t xml:space="preserve">Macalester </w:t>
      </w:r>
      <w:r w:rsidRPr="004C7C01">
        <w:rPr>
          <w:rFonts w:ascii="Times New Roman" w:hAnsi="Times New Roman" w:cs="Times New Roman"/>
          <w:sz w:val="24"/>
          <w:szCs w:val="24"/>
        </w:rPr>
        <w:t>Bell (2009); Alison Jaggar (</w:t>
      </w:r>
      <w:r>
        <w:rPr>
          <w:rFonts w:ascii="Times New Roman" w:hAnsi="Times New Roman" w:cs="Times New Roman"/>
          <w:sz w:val="24"/>
          <w:szCs w:val="24"/>
        </w:rPr>
        <w:t>2014</w:t>
      </w:r>
      <w:r w:rsidRPr="004C7C01">
        <w:rPr>
          <w:rFonts w:ascii="Times New Roman" w:hAnsi="Times New Roman" w:cs="Times New Roman"/>
          <w:sz w:val="24"/>
          <w:szCs w:val="24"/>
        </w:rPr>
        <w:t xml:space="preserve">); Amia Srinivasan (2017); </w:t>
      </w:r>
      <w:proofErr w:type="spellStart"/>
      <w:r w:rsidRPr="004C7C01">
        <w:rPr>
          <w:rFonts w:ascii="Times New Roman" w:hAnsi="Times New Roman" w:cs="Times New Roman"/>
          <w:sz w:val="24"/>
          <w:szCs w:val="24"/>
        </w:rPr>
        <w:t>Myisha</w:t>
      </w:r>
      <w:proofErr w:type="spellEnd"/>
      <w:r w:rsidRPr="004C7C01">
        <w:rPr>
          <w:rFonts w:ascii="Times New Roman" w:hAnsi="Times New Roman" w:cs="Times New Roman"/>
          <w:sz w:val="24"/>
          <w:szCs w:val="24"/>
        </w:rPr>
        <w:t xml:space="preserve"> Cherry (2021); </w:t>
      </w:r>
      <w:proofErr w:type="spellStart"/>
      <w:r w:rsidRPr="004C7C01">
        <w:rPr>
          <w:rFonts w:ascii="Times New Roman" w:hAnsi="Times New Roman" w:cs="Times New Roman"/>
          <w:sz w:val="24"/>
          <w:szCs w:val="24"/>
        </w:rPr>
        <w:t>Sukaina</w:t>
      </w:r>
      <w:proofErr w:type="spellEnd"/>
      <w:r w:rsidRPr="004C7C01">
        <w:rPr>
          <w:rFonts w:ascii="Times New Roman" w:hAnsi="Times New Roman" w:cs="Times New Roman"/>
          <w:sz w:val="24"/>
          <w:szCs w:val="24"/>
        </w:rPr>
        <w:t xml:space="preserve"> Hirji (2022). </w:t>
      </w:r>
    </w:p>
  </w:footnote>
  <w:footnote w:id="2">
    <w:p w:rsidR="009F076F" w:rsidRPr="00CE307C" w:rsidRDefault="009F076F" w:rsidP="00CE307C">
      <w:pPr>
        <w:pStyle w:val="FootnoteText"/>
        <w:spacing w:line="480" w:lineRule="auto"/>
        <w:rPr>
          <w:rFonts w:ascii="Times New Roman" w:hAnsi="Times New Roman" w:cs="Times New Roman"/>
          <w:sz w:val="24"/>
          <w:szCs w:val="24"/>
        </w:rPr>
      </w:pPr>
      <w:r w:rsidRPr="004C7C01">
        <w:rPr>
          <w:rStyle w:val="FootnoteReference"/>
          <w:rFonts w:ascii="Times New Roman" w:hAnsi="Times New Roman" w:cs="Times New Roman"/>
          <w:sz w:val="24"/>
          <w:szCs w:val="24"/>
        </w:rPr>
        <w:footnoteRef/>
      </w:r>
      <w:r w:rsidRPr="004C7C01">
        <w:rPr>
          <w:rFonts w:ascii="Times New Roman" w:hAnsi="Times New Roman" w:cs="Times New Roman"/>
          <w:sz w:val="24"/>
          <w:szCs w:val="24"/>
        </w:rPr>
        <w:t xml:space="preserve"> </w:t>
      </w:r>
      <w:r>
        <w:rPr>
          <w:rFonts w:ascii="Times New Roman" w:hAnsi="Times New Roman" w:cs="Times New Roman"/>
          <w:sz w:val="24"/>
          <w:szCs w:val="24"/>
        </w:rPr>
        <w:t>K</w:t>
      </w:r>
      <w:r w:rsidRPr="00CE307C">
        <w:rPr>
          <w:rFonts w:ascii="Times New Roman" w:hAnsi="Times New Roman" w:cs="Times New Roman"/>
          <w:sz w:val="24"/>
          <w:szCs w:val="24"/>
        </w:rPr>
        <w:t xml:space="preserve">ant scholars often devote their efforts to provide accounts of how, according to Kant, affects </w:t>
      </w:r>
      <w:r w:rsidRPr="00CE307C">
        <w:rPr>
          <w:rFonts w:ascii="Times New Roman" w:hAnsi="Times New Roman" w:cs="Times New Roman"/>
          <w:sz w:val="24"/>
          <w:szCs w:val="24"/>
        </w:rPr>
        <w:softHyphen/>
        <w:t>– of which anger is taken to be a paradigmatic example</w:t>
      </w:r>
      <w:r w:rsidRPr="00CE307C">
        <w:rPr>
          <w:rFonts w:ascii="Times New Roman" w:hAnsi="Times New Roman" w:cs="Times New Roman"/>
          <w:sz w:val="24"/>
          <w:szCs w:val="24"/>
        </w:rPr>
        <w:softHyphen/>
        <w:t xml:space="preserve"> – impede rational agency and which implications this has for the duty of apathy. Some of these scholars are Patrick Frierson (2014); Paul Formosa (2011); and Jens </w:t>
      </w:r>
      <w:proofErr w:type="spellStart"/>
      <w:r w:rsidRPr="00CE307C">
        <w:rPr>
          <w:rFonts w:ascii="Times New Roman" w:hAnsi="Times New Roman" w:cs="Times New Roman"/>
          <w:sz w:val="24"/>
          <w:szCs w:val="24"/>
        </w:rPr>
        <w:t>Timmermann</w:t>
      </w:r>
      <w:proofErr w:type="spellEnd"/>
      <w:r w:rsidRPr="00CE307C">
        <w:rPr>
          <w:rFonts w:ascii="Times New Roman" w:hAnsi="Times New Roman" w:cs="Times New Roman"/>
          <w:sz w:val="24"/>
          <w:szCs w:val="24"/>
        </w:rPr>
        <w:t xml:space="preserve"> (2022). Scholars like Henry Allison (2001) and Lara Denis (2000) have noticed in passing that Kant thinks of anger as aesthetically sublime, but have neglected to draw the implications of such a characterization. Robert </w:t>
      </w:r>
      <w:proofErr w:type="spellStart"/>
      <w:r w:rsidRPr="00CE307C">
        <w:rPr>
          <w:rFonts w:ascii="Times New Roman" w:hAnsi="Times New Roman" w:cs="Times New Roman"/>
          <w:sz w:val="24"/>
          <w:szCs w:val="24"/>
        </w:rPr>
        <w:t>Clewis</w:t>
      </w:r>
      <w:proofErr w:type="spellEnd"/>
      <w:r w:rsidRPr="00CE307C">
        <w:rPr>
          <w:rFonts w:ascii="Times New Roman" w:hAnsi="Times New Roman" w:cs="Times New Roman"/>
          <w:sz w:val="24"/>
          <w:szCs w:val="24"/>
        </w:rPr>
        <w:t xml:space="preserve"> (2009) has recently drawn some implications of Kant’s characterization of certain affects as aesthetically sublime, but his focus has been mostly on enthusiasm. </w:t>
      </w:r>
    </w:p>
  </w:footnote>
  <w:footnote w:id="3">
    <w:p w:rsidR="00A946BF" w:rsidRPr="00597DD5" w:rsidRDefault="00A946BF" w:rsidP="000F2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681F9B">
        <w:rPr>
          <w:rStyle w:val="FootnoteReference"/>
          <w:rFonts w:ascii="Times New Roman" w:hAnsi="Times New Roman" w:cs="Times New Roman"/>
        </w:rPr>
        <w:footnoteRef/>
      </w:r>
      <w:r w:rsidRPr="00681F9B">
        <w:rPr>
          <w:rFonts w:ascii="Times New Roman" w:hAnsi="Times New Roman" w:cs="Times New Roman"/>
        </w:rPr>
        <w:t xml:space="preserve"> </w:t>
      </w:r>
      <w:r w:rsidR="00597DD5" w:rsidRPr="00681F9B">
        <w:rPr>
          <w:rFonts w:ascii="Times New Roman" w:hAnsi="Times New Roman" w:cs="Times New Roman"/>
        </w:rPr>
        <w:t xml:space="preserve">Kant holds that </w:t>
      </w:r>
      <w:r w:rsidR="00D0299C" w:rsidRPr="00681F9B">
        <w:rPr>
          <w:rFonts w:ascii="Times New Roman" w:hAnsi="Times New Roman" w:cs="Times New Roman"/>
        </w:rPr>
        <w:t>a combination of feeling and desire</w:t>
      </w:r>
      <w:r w:rsidR="0087681E" w:rsidRPr="00681F9B">
        <w:rPr>
          <w:rFonts w:ascii="Times New Roman" w:hAnsi="Times New Roman" w:cs="Times New Roman"/>
        </w:rPr>
        <w:t xml:space="preserve"> – which together constitute a</w:t>
      </w:r>
      <w:r w:rsidR="00294866" w:rsidRPr="00681F9B">
        <w:rPr>
          <w:rFonts w:ascii="Times New Roman" w:hAnsi="Times New Roman" w:cs="Times New Roman"/>
        </w:rPr>
        <w:t>n</w:t>
      </w:r>
      <w:r w:rsidR="0087681E" w:rsidRPr="00681F9B">
        <w:rPr>
          <w:rFonts w:ascii="Times New Roman" w:hAnsi="Times New Roman" w:cs="Times New Roman"/>
        </w:rPr>
        <w:t xml:space="preserve"> “incentive”</w:t>
      </w:r>
      <w:r w:rsidR="0087681E" w:rsidRPr="006E5A34">
        <w:rPr>
          <w:rFonts w:ascii="Times New Roman" w:hAnsi="Times New Roman" w:cs="Times New Roman"/>
          <w:highlight w:val="yellow"/>
        </w:rPr>
        <w:t xml:space="preserve"> </w:t>
      </w:r>
      <w:r w:rsidR="0087681E" w:rsidRPr="00681F9B">
        <w:rPr>
          <w:rFonts w:ascii="Times New Roman" w:hAnsi="Times New Roman" w:cs="Times New Roman"/>
        </w:rPr>
        <w:t>(</w:t>
      </w:r>
      <w:proofErr w:type="spellStart"/>
      <w:r w:rsidR="008B60CC" w:rsidRPr="00681F9B">
        <w:rPr>
          <w:rFonts w:ascii="Times New Roman" w:hAnsi="Times New Roman" w:cs="Times New Roman"/>
          <w:color w:val="000000"/>
        </w:rPr>
        <w:t>KpV</w:t>
      </w:r>
      <w:proofErr w:type="spellEnd"/>
      <w:r w:rsidR="008B60CC" w:rsidRPr="00681F9B">
        <w:rPr>
          <w:rFonts w:ascii="Times New Roman" w:hAnsi="Times New Roman" w:cs="Times New Roman"/>
          <w:color w:val="000000"/>
        </w:rPr>
        <w:t xml:space="preserve"> 5:72) </w:t>
      </w:r>
      <w:r w:rsidR="0087681E" w:rsidRPr="00681F9B">
        <w:rPr>
          <w:rFonts w:ascii="Times New Roman" w:hAnsi="Times New Roman" w:cs="Times New Roman"/>
        </w:rPr>
        <w:t>–</w:t>
      </w:r>
      <w:r w:rsidR="00D0299C" w:rsidRPr="00681F9B">
        <w:rPr>
          <w:rFonts w:ascii="Times New Roman" w:hAnsi="Times New Roman" w:cs="Times New Roman"/>
        </w:rPr>
        <w:t xml:space="preserve"> is necessary </w:t>
      </w:r>
      <w:r w:rsidR="00597DD5" w:rsidRPr="00681F9B">
        <w:rPr>
          <w:rFonts w:ascii="Times New Roman" w:hAnsi="Times New Roman" w:cs="Times New Roman"/>
        </w:rPr>
        <w:t xml:space="preserve">but not sufficient </w:t>
      </w:r>
      <w:r w:rsidR="00D0299C" w:rsidRPr="00681F9B">
        <w:rPr>
          <w:rFonts w:ascii="Times New Roman" w:hAnsi="Times New Roman" w:cs="Times New Roman"/>
        </w:rPr>
        <w:t xml:space="preserve">for </w:t>
      </w:r>
      <w:r w:rsidR="00294866" w:rsidRPr="00681F9B">
        <w:rPr>
          <w:rFonts w:ascii="Times New Roman" w:hAnsi="Times New Roman" w:cs="Times New Roman"/>
        </w:rPr>
        <w:t xml:space="preserve">(non-moral) </w:t>
      </w:r>
      <w:r w:rsidR="00D0299C" w:rsidRPr="00681F9B">
        <w:rPr>
          <w:rFonts w:ascii="Times New Roman" w:hAnsi="Times New Roman" w:cs="Times New Roman"/>
        </w:rPr>
        <w:t>action</w:t>
      </w:r>
      <w:r w:rsidR="00597DD5" w:rsidRPr="00681F9B">
        <w:rPr>
          <w:rFonts w:ascii="Times New Roman" w:hAnsi="Times New Roman" w:cs="Times New Roman"/>
        </w:rPr>
        <w:t xml:space="preserve">. </w:t>
      </w:r>
      <w:r w:rsidR="0087681E" w:rsidRPr="00681F9B">
        <w:rPr>
          <w:rFonts w:ascii="Times New Roman" w:hAnsi="Times New Roman" w:cs="Times New Roman"/>
        </w:rPr>
        <w:t>Indeed,</w:t>
      </w:r>
      <w:r w:rsidR="008B60CC" w:rsidRPr="00681F9B">
        <w:rPr>
          <w:rFonts w:ascii="Times New Roman" w:hAnsi="Times New Roman" w:cs="Times New Roman"/>
        </w:rPr>
        <w:t xml:space="preserve"> in Kant’s view, </w:t>
      </w:r>
      <w:r w:rsidR="00CE307C" w:rsidRPr="00681F9B">
        <w:rPr>
          <w:rFonts w:ascii="Times New Roman" w:hAnsi="Times New Roman" w:cs="Times New Roman"/>
        </w:rPr>
        <w:t xml:space="preserve">an </w:t>
      </w:r>
      <w:r w:rsidR="008B60CC" w:rsidRPr="00681F9B">
        <w:rPr>
          <w:rFonts w:ascii="Times New Roman" w:hAnsi="Times New Roman" w:cs="Times New Roman"/>
          <w:color w:val="000000"/>
        </w:rPr>
        <w:t xml:space="preserve">incentive can determine the will to an action only insofar as it has been incorporated by the individual into </w:t>
      </w:r>
      <w:r w:rsidR="00DE6660" w:rsidRPr="00681F9B">
        <w:rPr>
          <w:rFonts w:ascii="Times New Roman" w:hAnsi="Times New Roman" w:cs="Times New Roman"/>
          <w:color w:val="000000"/>
        </w:rPr>
        <w:t>a</w:t>
      </w:r>
      <w:r w:rsidR="008B60CC" w:rsidRPr="00681F9B">
        <w:rPr>
          <w:rFonts w:ascii="Times New Roman" w:hAnsi="Times New Roman" w:cs="Times New Roman"/>
          <w:color w:val="000000"/>
        </w:rPr>
        <w:t xml:space="preserve"> maxim </w:t>
      </w:r>
      <w:r w:rsidR="00CE307C" w:rsidRPr="00681F9B">
        <w:rPr>
          <w:rFonts w:ascii="Times New Roman" w:hAnsi="Times New Roman" w:cs="Times New Roman"/>
          <w:color w:val="000000"/>
        </w:rPr>
        <w:t xml:space="preserve">(Rel 6:23–4). This thesis – which has been </w:t>
      </w:r>
      <w:r w:rsidR="00CF04F9" w:rsidRPr="00681F9B">
        <w:rPr>
          <w:rFonts w:ascii="Times New Roman" w:hAnsi="Times New Roman" w:cs="Times New Roman"/>
          <w:color w:val="000000"/>
        </w:rPr>
        <w:t>dubbed</w:t>
      </w:r>
      <w:r w:rsidR="00CE307C" w:rsidRPr="00681F9B">
        <w:rPr>
          <w:rFonts w:ascii="Times New Roman" w:hAnsi="Times New Roman" w:cs="Times New Roman"/>
          <w:color w:val="000000"/>
        </w:rPr>
        <w:t xml:space="preserve"> by Henry Allison (1990) the “Incorporation Thesis” – </w:t>
      </w:r>
      <w:r w:rsidR="008B60CC" w:rsidRPr="00681F9B">
        <w:rPr>
          <w:rFonts w:ascii="Times New Roman" w:hAnsi="Times New Roman" w:cs="Times New Roman"/>
          <w:color w:val="000000"/>
        </w:rPr>
        <w:t xml:space="preserve">makes it clear that Kant rejects </w:t>
      </w:r>
      <w:r w:rsidR="000F2AB1" w:rsidRPr="00681F9B">
        <w:rPr>
          <w:rFonts w:ascii="Times New Roman" w:hAnsi="Times New Roman" w:cs="Times New Roman"/>
          <w:color w:val="000000"/>
        </w:rPr>
        <w:t xml:space="preserve">empiricist </w:t>
      </w:r>
      <w:r w:rsidR="00597DD5" w:rsidRPr="00681F9B">
        <w:rPr>
          <w:rFonts w:ascii="Times New Roman" w:hAnsi="Times New Roman" w:cs="Times New Roman"/>
          <w:color w:val="000000"/>
        </w:rPr>
        <w:t>belief/desire causal model</w:t>
      </w:r>
      <w:r w:rsidR="0077318D" w:rsidRPr="00681F9B">
        <w:rPr>
          <w:rFonts w:ascii="Times New Roman" w:hAnsi="Times New Roman" w:cs="Times New Roman"/>
          <w:color w:val="000000"/>
        </w:rPr>
        <w:t>s</w:t>
      </w:r>
      <w:r w:rsidR="00597DD5" w:rsidRPr="00681F9B">
        <w:rPr>
          <w:rFonts w:ascii="Times New Roman" w:hAnsi="Times New Roman" w:cs="Times New Roman"/>
          <w:color w:val="000000"/>
        </w:rPr>
        <w:t xml:space="preserve"> of action like Davidson’s (1980), according to which </w:t>
      </w:r>
      <w:r w:rsidR="008B60CC" w:rsidRPr="00681F9B">
        <w:rPr>
          <w:rFonts w:ascii="Times New Roman" w:hAnsi="Times New Roman" w:cs="Times New Roman"/>
        </w:rPr>
        <w:t xml:space="preserve">action is </w:t>
      </w:r>
      <w:r w:rsidR="00CF04F9" w:rsidRPr="00681F9B">
        <w:rPr>
          <w:rFonts w:ascii="Times New Roman" w:hAnsi="Times New Roman" w:cs="Times New Roman"/>
        </w:rPr>
        <w:t xml:space="preserve">caused by </w:t>
      </w:r>
      <w:r w:rsidR="008B60CC" w:rsidRPr="00681F9B">
        <w:rPr>
          <w:rFonts w:ascii="Times New Roman" w:hAnsi="Times New Roman" w:cs="Times New Roman"/>
        </w:rPr>
        <w:t xml:space="preserve">a desire combined with a belief about what would effectively produce the </w:t>
      </w:r>
      <w:r w:rsidR="0077318D" w:rsidRPr="00681F9B">
        <w:rPr>
          <w:rFonts w:ascii="Times New Roman" w:hAnsi="Times New Roman" w:cs="Times New Roman"/>
        </w:rPr>
        <w:t xml:space="preserve">desired </w:t>
      </w:r>
      <w:r w:rsidR="008B60CC" w:rsidRPr="00681F9B">
        <w:rPr>
          <w:rFonts w:ascii="Times New Roman" w:hAnsi="Times New Roman" w:cs="Times New Roman"/>
        </w:rPr>
        <w:t>object or state of affairs.</w:t>
      </w:r>
      <w:r w:rsidR="0077318D" w:rsidRPr="00681F9B">
        <w:rPr>
          <w:rFonts w:ascii="Times New Roman" w:hAnsi="Times New Roman" w:cs="Times New Roman"/>
        </w:rPr>
        <w:t xml:space="preserve"> </w:t>
      </w:r>
      <w:r w:rsidR="006D017D" w:rsidRPr="00681F9B">
        <w:rPr>
          <w:rFonts w:ascii="Times New Roman" w:hAnsi="Times New Roman" w:cs="Times New Roman"/>
        </w:rPr>
        <w:t xml:space="preserve">This empiricist model has </w:t>
      </w:r>
      <w:r w:rsidR="00162D28">
        <w:rPr>
          <w:rFonts w:ascii="Times New Roman" w:hAnsi="Times New Roman" w:cs="Times New Roman"/>
        </w:rPr>
        <w:t xml:space="preserve">also </w:t>
      </w:r>
      <w:r w:rsidR="006D017D" w:rsidRPr="00681F9B">
        <w:rPr>
          <w:rFonts w:ascii="Times New Roman" w:hAnsi="Times New Roman" w:cs="Times New Roman"/>
        </w:rPr>
        <w:t xml:space="preserve">been labeled, for instance by </w:t>
      </w:r>
      <w:proofErr w:type="spellStart"/>
      <w:r w:rsidR="006D017D" w:rsidRPr="00681F9B">
        <w:rPr>
          <w:rFonts w:ascii="Times New Roman" w:hAnsi="Times New Roman" w:cs="Times New Roman"/>
        </w:rPr>
        <w:t>Scarantino</w:t>
      </w:r>
      <w:proofErr w:type="spellEnd"/>
      <w:r w:rsidR="006D017D" w:rsidRPr="00681F9B">
        <w:rPr>
          <w:rFonts w:ascii="Times New Roman" w:hAnsi="Times New Roman" w:cs="Times New Roman"/>
        </w:rPr>
        <w:t xml:space="preserve"> and Nielsen (2015), the “Basic </w:t>
      </w:r>
      <w:proofErr w:type="spellStart"/>
      <w:r w:rsidR="006D017D" w:rsidRPr="00681F9B">
        <w:rPr>
          <w:rFonts w:ascii="Times New Roman" w:hAnsi="Times New Roman" w:cs="Times New Roman"/>
        </w:rPr>
        <w:t>Humean</w:t>
      </w:r>
      <w:proofErr w:type="spellEnd"/>
      <w:r w:rsidR="006D017D" w:rsidRPr="00681F9B">
        <w:rPr>
          <w:rFonts w:ascii="Times New Roman" w:hAnsi="Times New Roman" w:cs="Times New Roman"/>
        </w:rPr>
        <w:t xml:space="preserve"> Model”. See also Goldie (2000). </w:t>
      </w:r>
      <w:r w:rsidR="000F2AB1" w:rsidRPr="00681F9B">
        <w:rPr>
          <w:rFonts w:ascii="Times New Roman" w:hAnsi="Times New Roman" w:cs="Times New Roman"/>
        </w:rPr>
        <w:t>According to Kant,</w:t>
      </w:r>
      <w:r w:rsidR="006D017D" w:rsidRPr="00681F9B">
        <w:rPr>
          <w:rFonts w:ascii="Times New Roman" w:hAnsi="Times New Roman" w:cs="Times New Roman"/>
        </w:rPr>
        <w:t xml:space="preserve"> however, </w:t>
      </w:r>
      <w:r w:rsidR="000F2AB1" w:rsidRPr="00681F9B">
        <w:rPr>
          <w:rFonts w:ascii="Times New Roman" w:hAnsi="Times New Roman" w:cs="Times New Roman"/>
        </w:rPr>
        <w:t xml:space="preserve">we are never </w:t>
      </w:r>
      <w:r w:rsidR="000F2AB1" w:rsidRPr="00681F9B">
        <w:rPr>
          <w:rFonts w:ascii="Times New Roman" w:hAnsi="Times New Roman" w:cs="Times New Roman"/>
          <w:i/>
          <w:iCs/>
        </w:rPr>
        <w:t>caused</w:t>
      </w:r>
      <w:r w:rsidR="000F2AB1" w:rsidRPr="00681F9B">
        <w:rPr>
          <w:rFonts w:ascii="Times New Roman" w:hAnsi="Times New Roman" w:cs="Times New Roman"/>
        </w:rPr>
        <w:t xml:space="preserve"> to act </w:t>
      </w:r>
      <w:r w:rsidR="006D017D" w:rsidRPr="00681F9B">
        <w:rPr>
          <w:rFonts w:ascii="Times New Roman" w:hAnsi="Times New Roman" w:cs="Times New Roman"/>
        </w:rPr>
        <w:t xml:space="preserve">(except perhaps in pathological cases, where agency is severely impaired); </w:t>
      </w:r>
      <w:r w:rsidR="000F2AB1" w:rsidRPr="00681F9B">
        <w:rPr>
          <w:rFonts w:ascii="Times New Roman" w:hAnsi="Times New Roman" w:cs="Times New Roman"/>
        </w:rPr>
        <w:t xml:space="preserve">rather, </w:t>
      </w:r>
      <w:r w:rsidR="006D017D" w:rsidRPr="00681F9B">
        <w:rPr>
          <w:rFonts w:ascii="Times New Roman" w:hAnsi="Times New Roman" w:cs="Times New Roman"/>
        </w:rPr>
        <w:t xml:space="preserve">in performing a certain action </w:t>
      </w:r>
      <w:r w:rsidR="000F2AB1" w:rsidRPr="00681F9B">
        <w:rPr>
          <w:rFonts w:ascii="Times New Roman" w:hAnsi="Times New Roman" w:cs="Times New Roman"/>
          <w:color w:val="000000"/>
        </w:rPr>
        <w:t xml:space="preserve">we let an incentive move us to act by a free act of willing – i.e., by incorporating it into our maxim. </w:t>
      </w:r>
      <w:r w:rsidR="00E220B1" w:rsidRPr="00681F9B">
        <w:rPr>
          <w:rFonts w:ascii="Times New Roman" w:hAnsi="Times New Roman" w:cs="Times New Roman"/>
          <w:color w:val="000000"/>
        </w:rPr>
        <w:t>For a defense of Kant’s Incorporation Thesis in light of contemporary accounts of desire</w:t>
      </w:r>
      <w:r w:rsidR="006D017D" w:rsidRPr="00681F9B">
        <w:rPr>
          <w:rFonts w:ascii="Times New Roman" w:hAnsi="Times New Roman" w:cs="Times New Roman"/>
          <w:color w:val="000000"/>
        </w:rPr>
        <w:t xml:space="preserve"> and action</w:t>
      </w:r>
      <w:r w:rsidR="00E220B1" w:rsidRPr="00681F9B">
        <w:rPr>
          <w:rFonts w:ascii="Times New Roman" w:hAnsi="Times New Roman" w:cs="Times New Roman"/>
          <w:color w:val="000000"/>
        </w:rPr>
        <w:t>, see Schapiro (2011).</w:t>
      </w:r>
      <w:r w:rsidR="00E220B1">
        <w:rPr>
          <w:rFonts w:ascii="Times New Roman" w:hAnsi="Times New Roman" w:cs="Times New Roman"/>
          <w:color w:val="000000"/>
        </w:rPr>
        <w:t xml:space="preserve"> </w:t>
      </w:r>
    </w:p>
  </w:footnote>
  <w:footnote w:id="4">
    <w:p w:rsidR="009F076F" w:rsidRPr="0018390A" w:rsidRDefault="009F076F" w:rsidP="009F076F">
      <w:pPr>
        <w:pStyle w:val="FootnoteText"/>
        <w:spacing w:line="480" w:lineRule="auto"/>
        <w:rPr>
          <w:rFonts w:ascii="Times New Roman" w:hAnsi="Times New Roman" w:cs="Times New Roman"/>
          <w:sz w:val="24"/>
          <w:szCs w:val="24"/>
        </w:rPr>
      </w:pPr>
      <w:r w:rsidRPr="0018390A">
        <w:rPr>
          <w:rStyle w:val="FootnoteReference"/>
          <w:rFonts w:ascii="Times New Roman" w:hAnsi="Times New Roman" w:cs="Times New Roman"/>
          <w:sz w:val="24"/>
          <w:szCs w:val="24"/>
        </w:rPr>
        <w:footnoteRef/>
      </w:r>
      <w:r w:rsidRPr="0018390A">
        <w:rPr>
          <w:rFonts w:ascii="Times New Roman" w:hAnsi="Times New Roman" w:cs="Times New Roman"/>
          <w:sz w:val="24"/>
          <w:szCs w:val="24"/>
        </w:rPr>
        <w:t xml:space="preserve"> For a critical analysis of such views, see Helga </w:t>
      </w:r>
      <w:proofErr w:type="spellStart"/>
      <w:r w:rsidRPr="0018390A">
        <w:rPr>
          <w:rFonts w:ascii="Times New Roman" w:hAnsi="Times New Roman" w:cs="Times New Roman"/>
          <w:sz w:val="24"/>
          <w:szCs w:val="24"/>
        </w:rPr>
        <w:t>Varden</w:t>
      </w:r>
      <w:proofErr w:type="spellEnd"/>
      <w:r w:rsidRPr="0018390A">
        <w:rPr>
          <w:rFonts w:ascii="Times New Roman" w:hAnsi="Times New Roman" w:cs="Times New Roman"/>
          <w:sz w:val="24"/>
          <w:szCs w:val="24"/>
        </w:rPr>
        <w:t xml:space="preserve"> (2017); Pauline </w:t>
      </w:r>
      <w:proofErr w:type="spellStart"/>
      <w:r w:rsidRPr="0018390A">
        <w:rPr>
          <w:rFonts w:ascii="Times New Roman" w:hAnsi="Times New Roman" w:cs="Times New Roman"/>
          <w:sz w:val="24"/>
          <w:szCs w:val="24"/>
        </w:rPr>
        <w:t>Kleingeld</w:t>
      </w:r>
      <w:proofErr w:type="spellEnd"/>
      <w:r w:rsidRPr="0018390A">
        <w:rPr>
          <w:rFonts w:ascii="Times New Roman" w:hAnsi="Times New Roman" w:cs="Times New Roman"/>
          <w:sz w:val="24"/>
          <w:szCs w:val="24"/>
        </w:rPr>
        <w:t xml:space="preserve"> (20</w:t>
      </w:r>
      <w:r w:rsidR="00234005">
        <w:rPr>
          <w:rFonts w:ascii="Times New Roman" w:hAnsi="Times New Roman" w:cs="Times New Roman"/>
          <w:sz w:val="24"/>
          <w:szCs w:val="24"/>
        </w:rPr>
        <w:t>22</w:t>
      </w:r>
      <w:r w:rsidRPr="0018390A">
        <w:rPr>
          <w:rFonts w:ascii="Times New Roman" w:hAnsi="Times New Roman" w:cs="Times New Roman"/>
          <w:sz w:val="24"/>
          <w:szCs w:val="24"/>
        </w:rPr>
        <w:t xml:space="preserve">); </w:t>
      </w:r>
      <w:proofErr w:type="spellStart"/>
      <w:r w:rsidRPr="0018390A">
        <w:rPr>
          <w:rFonts w:ascii="Times New Roman" w:hAnsi="Times New Roman" w:cs="Times New Roman"/>
          <w:sz w:val="24"/>
          <w:szCs w:val="24"/>
        </w:rPr>
        <w:t>Huaping</w:t>
      </w:r>
      <w:proofErr w:type="spellEnd"/>
      <w:r w:rsidRPr="0018390A">
        <w:rPr>
          <w:rFonts w:ascii="Times New Roman" w:hAnsi="Times New Roman" w:cs="Times New Roman"/>
          <w:sz w:val="24"/>
          <w:szCs w:val="24"/>
        </w:rPr>
        <w:t xml:space="preserve"> Lu-Adler (202</w:t>
      </w:r>
      <w:r w:rsidR="00F03B6D">
        <w:rPr>
          <w:rFonts w:ascii="Times New Roman" w:hAnsi="Times New Roman" w:cs="Times New Roman"/>
          <w:sz w:val="24"/>
          <w:szCs w:val="24"/>
        </w:rPr>
        <w:t>3</w:t>
      </w:r>
      <w:r w:rsidRPr="0018390A">
        <w:rPr>
          <w:rFonts w:ascii="Times New Roman" w:hAnsi="Times New Roman" w:cs="Times New Roman"/>
          <w:sz w:val="24"/>
          <w:szCs w:val="24"/>
        </w:rPr>
        <w:t xml:space="preserve">). </w:t>
      </w:r>
    </w:p>
  </w:footnote>
  <w:footnote w:id="5">
    <w:p w:rsidR="009F076F" w:rsidRPr="0018390A" w:rsidRDefault="009F076F" w:rsidP="009F076F">
      <w:pPr>
        <w:pStyle w:val="FootnoteText"/>
        <w:spacing w:line="480" w:lineRule="auto"/>
        <w:rPr>
          <w:rFonts w:ascii="Times New Roman" w:hAnsi="Times New Roman" w:cs="Times New Roman"/>
          <w:sz w:val="24"/>
          <w:szCs w:val="24"/>
        </w:rPr>
      </w:pPr>
      <w:r w:rsidRPr="0018390A">
        <w:rPr>
          <w:rStyle w:val="FootnoteReference"/>
          <w:rFonts w:ascii="Times New Roman" w:hAnsi="Times New Roman" w:cs="Times New Roman"/>
          <w:sz w:val="24"/>
          <w:szCs w:val="24"/>
        </w:rPr>
        <w:footnoteRef/>
      </w:r>
      <w:r w:rsidRPr="0018390A">
        <w:rPr>
          <w:rFonts w:ascii="Times New Roman" w:hAnsi="Times New Roman" w:cs="Times New Roman"/>
          <w:sz w:val="24"/>
          <w:szCs w:val="24"/>
        </w:rPr>
        <w:t xml:space="preserve"> I am in agreement here with </w:t>
      </w:r>
      <w:proofErr w:type="spellStart"/>
      <w:r w:rsidRPr="0018390A">
        <w:rPr>
          <w:rFonts w:ascii="Times New Roman" w:hAnsi="Times New Roman" w:cs="Times New Roman"/>
          <w:sz w:val="24"/>
          <w:szCs w:val="24"/>
        </w:rPr>
        <w:t>Huaping</w:t>
      </w:r>
      <w:proofErr w:type="spellEnd"/>
      <w:r w:rsidRPr="0018390A">
        <w:rPr>
          <w:rFonts w:ascii="Times New Roman" w:hAnsi="Times New Roman" w:cs="Times New Roman"/>
          <w:sz w:val="24"/>
          <w:szCs w:val="24"/>
        </w:rPr>
        <w:t xml:space="preserve"> Lu-Adler’s suggestion that Kantian scholars take a perspective of normative reorientation when it comes to addressing racial injustice. In </w:t>
      </w:r>
      <w:r w:rsidRPr="0018390A">
        <w:rPr>
          <w:rFonts w:ascii="Times New Roman" w:hAnsi="Times New Roman" w:cs="Times New Roman"/>
          <w:i/>
          <w:iCs/>
          <w:sz w:val="24"/>
          <w:szCs w:val="24"/>
        </w:rPr>
        <w:t>Kant, Race and Racism</w:t>
      </w:r>
      <w:r w:rsidRPr="0018390A">
        <w:rPr>
          <w:rFonts w:ascii="Times New Roman" w:hAnsi="Times New Roman" w:cs="Times New Roman"/>
          <w:sz w:val="24"/>
          <w:szCs w:val="24"/>
        </w:rPr>
        <w:t xml:space="preserve">, Lu-Adler writes that “Kantian scholars and Kantians </w:t>
      </w:r>
      <w:r w:rsidRPr="0018390A">
        <w:rPr>
          <w:rFonts w:ascii="Times New Roman" w:hAnsi="Times New Roman" w:cs="Times New Roman"/>
          <w:i/>
          <w:iCs/>
          <w:sz w:val="24"/>
          <w:szCs w:val="24"/>
        </w:rPr>
        <w:t>owe</w:t>
      </w:r>
      <w:r w:rsidRPr="0018390A">
        <w:rPr>
          <w:rFonts w:ascii="Times New Roman" w:hAnsi="Times New Roman" w:cs="Times New Roman"/>
          <w:sz w:val="24"/>
          <w:szCs w:val="24"/>
        </w:rPr>
        <w:t xml:space="preserve"> it to ongoing antiracist struggles to explore potentially useful Kantian tools to address it” (Lu-Adler, 202</w:t>
      </w:r>
      <w:r w:rsidR="008459FD">
        <w:rPr>
          <w:rFonts w:ascii="Times New Roman" w:hAnsi="Times New Roman" w:cs="Times New Roman"/>
          <w:sz w:val="24"/>
          <w:szCs w:val="24"/>
        </w:rPr>
        <w:t>3</w:t>
      </w:r>
      <w:r w:rsidRPr="0018390A">
        <w:rPr>
          <w:rFonts w:ascii="Times New Roman" w:hAnsi="Times New Roman" w:cs="Times New Roman"/>
          <w:sz w:val="24"/>
          <w:szCs w:val="24"/>
        </w:rPr>
        <w:t>:336). When we pursue such a project, Lu-Adler claims, “we may have to critique, amend, creatively appropriate, or radically transform some of Kant’s ideas and methodologies” (Lu-Adler, 202</w:t>
      </w:r>
      <w:r w:rsidR="008459FD">
        <w:rPr>
          <w:rFonts w:ascii="Times New Roman" w:hAnsi="Times New Roman" w:cs="Times New Roman"/>
          <w:sz w:val="24"/>
          <w:szCs w:val="24"/>
        </w:rPr>
        <w:t>3</w:t>
      </w:r>
      <w:r w:rsidRPr="0018390A">
        <w:rPr>
          <w:rFonts w:ascii="Times New Roman" w:hAnsi="Times New Roman" w:cs="Times New Roman"/>
          <w:sz w:val="24"/>
          <w:szCs w:val="24"/>
        </w:rPr>
        <w:t xml:space="preserve">:336).  </w:t>
      </w:r>
    </w:p>
  </w:footnote>
  <w:footnote w:id="6">
    <w:p w:rsidR="009F076F" w:rsidRPr="0018390A"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18390A">
        <w:rPr>
          <w:rStyle w:val="FootnoteReference"/>
          <w:rFonts w:ascii="Times New Roman" w:hAnsi="Times New Roman" w:cs="Times New Roman"/>
        </w:rPr>
        <w:footnoteRef/>
      </w:r>
      <w:r w:rsidRPr="0018390A">
        <w:rPr>
          <w:rFonts w:ascii="Times New Roman" w:hAnsi="Times New Roman" w:cs="Times New Roman"/>
        </w:rPr>
        <w:t xml:space="preserve"> Cherry writes that “</w:t>
      </w:r>
      <w:r w:rsidRPr="0018390A">
        <w:rPr>
          <w:rFonts w:ascii="Times New Roman" w:hAnsi="Times New Roman" w:cs="Times New Roman"/>
          <w:kern w:val="0"/>
        </w:rPr>
        <w:t xml:space="preserve">often when we talk about anger, we paint it in broad strokes. That is to say, </w:t>
      </w:r>
      <w:r w:rsidRPr="0018390A">
        <w:rPr>
          <w:rFonts w:ascii="Times New Roman" w:hAnsi="Times New Roman" w:cs="Times New Roman"/>
          <w:color w:val="000000" w:themeColor="text1"/>
          <w:kern w:val="0"/>
        </w:rPr>
        <w:t xml:space="preserve">we generalize about anger as though it is one thing [..] It has no nuance, no upside. This generalized, one-dimensional, broad-strokes depiction of anger was first painted by ancient thinkers and is perpetuated by contemporary psychologists and philosophers. It has a long history. And it continues to be just as prevalent today as it was in years past” (Cherry, 2021:11). </w:t>
      </w:r>
    </w:p>
  </w:footnote>
  <w:footnote w:id="7">
    <w:p w:rsidR="009F076F" w:rsidRPr="0018390A"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18390A">
        <w:rPr>
          <w:rStyle w:val="FootnoteReference"/>
          <w:rFonts w:ascii="Times New Roman" w:hAnsi="Times New Roman" w:cs="Times New Roman"/>
        </w:rPr>
        <w:footnoteRef/>
      </w:r>
      <w:r w:rsidRPr="0018390A">
        <w:rPr>
          <w:rFonts w:ascii="Times New Roman" w:hAnsi="Times New Roman" w:cs="Times New Roman"/>
        </w:rPr>
        <w:t xml:space="preserve"> </w:t>
      </w:r>
      <w:r w:rsidRPr="0018390A">
        <w:rPr>
          <w:rFonts w:ascii="Times New Roman" w:hAnsi="Times New Roman" w:cs="Times New Roman"/>
          <w:color w:val="000000" w:themeColor="text1"/>
          <w:kern w:val="0"/>
        </w:rPr>
        <w:t>To see how scholars have focused on the former, take Amia Srinivasan’s influential paper, “The Aptness of Anger”. Srinivasan first considers critics of anger targeting not “anger as such, but common expressions of anger, like shouting, hyperbolic rhetoric or aggressive facial expression” (Srinivasan, 201</w:t>
      </w:r>
      <w:r w:rsidR="0030638E">
        <w:rPr>
          <w:rFonts w:ascii="Times New Roman" w:hAnsi="Times New Roman" w:cs="Times New Roman"/>
          <w:color w:val="000000" w:themeColor="text1"/>
          <w:kern w:val="0"/>
        </w:rPr>
        <w:t>8</w:t>
      </w:r>
      <w:r w:rsidRPr="0018390A">
        <w:rPr>
          <w:rFonts w:ascii="Times New Roman" w:hAnsi="Times New Roman" w:cs="Times New Roman"/>
          <w:color w:val="000000" w:themeColor="text1"/>
          <w:kern w:val="0"/>
        </w:rPr>
        <w:t xml:space="preserve">:136). </w:t>
      </w:r>
      <w:r w:rsidRPr="0018390A">
        <w:rPr>
          <w:rFonts w:ascii="Times New Roman" w:hAnsi="Times New Roman" w:cs="Times New Roman"/>
          <w:color w:val="000000" w:themeColor="text1"/>
        </w:rPr>
        <w:t>To see that Srinivasan’s focus in considering this critique is on the behavioral expression of anger rather than on the agent’s reasons for acting, see also her claim that “</w:t>
      </w:r>
      <w:r w:rsidRPr="0018390A">
        <w:rPr>
          <w:rFonts w:ascii="Times New Roman" w:hAnsi="Times New Roman" w:cs="Times New Roman"/>
          <w:color w:val="000000" w:themeColor="text1"/>
          <w:kern w:val="0"/>
        </w:rPr>
        <w:t>anger, along with the other basic emotions, appear</w:t>
      </w:r>
      <w:r w:rsidR="00E15BA8">
        <w:rPr>
          <w:rFonts w:ascii="Times New Roman" w:hAnsi="Times New Roman" w:cs="Times New Roman"/>
          <w:color w:val="000000" w:themeColor="text1"/>
          <w:kern w:val="0"/>
        </w:rPr>
        <w:t>s</w:t>
      </w:r>
      <w:r w:rsidRPr="0018390A">
        <w:rPr>
          <w:rFonts w:ascii="Times New Roman" w:hAnsi="Times New Roman" w:cs="Times New Roman"/>
          <w:color w:val="000000" w:themeColor="text1"/>
          <w:kern w:val="0"/>
        </w:rPr>
        <w:t xml:space="preserve"> to possess manifestation and recognition conditions that are stable across human cultures, and that are shared in common with many mammals—for example, grimacing, raised voice, and aggressive staring” (Srinivasan, 201</w:t>
      </w:r>
      <w:r w:rsidR="0030638E">
        <w:rPr>
          <w:rFonts w:ascii="Times New Roman" w:hAnsi="Times New Roman" w:cs="Times New Roman"/>
          <w:color w:val="000000" w:themeColor="text1"/>
          <w:kern w:val="0"/>
        </w:rPr>
        <w:t>8</w:t>
      </w:r>
      <w:r w:rsidRPr="0018390A">
        <w:rPr>
          <w:rFonts w:ascii="Times New Roman" w:hAnsi="Times New Roman" w:cs="Times New Roman"/>
          <w:color w:val="000000" w:themeColor="text1"/>
          <w:kern w:val="0"/>
        </w:rPr>
        <w:t>:137). Srinivasan then replies to this criticism by arguing that anger’s stereotypical expression is at least partly constitutive of anger, even though the constitutive connections between anger and behavior can rest on the particulars of cultural training and of individual personality.</w:t>
      </w:r>
    </w:p>
  </w:footnote>
  <w:footnote w:id="8">
    <w:p w:rsidR="009F076F" w:rsidRPr="0018390A"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18390A">
        <w:rPr>
          <w:rStyle w:val="FootnoteReference"/>
          <w:rFonts w:ascii="Times New Roman" w:hAnsi="Times New Roman" w:cs="Times New Roman"/>
          <w:color w:val="000000" w:themeColor="text1"/>
        </w:rPr>
        <w:footnoteRef/>
      </w:r>
      <w:r w:rsidRPr="0018390A">
        <w:rPr>
          <w:rFonts w:ascii="Times New Roman" w:hAnsi="Times New Roman" w:cs="Times New Roman"/>
          <w:color w:val="000000" w:themeColor="text1"/>
        </w:rPr>
        <w:t xml:space="preserve"> </w:t>
      </w:r>
      <w:r w:rsidR="00916F6F" w:rsidRPr="00DE0F8D">
        <w:rPr>
          <w:rFonts w:ascii="Times New Roman" w:hAnsi="Times New Roman" w:cs="Times New Roman"/>
          <w:color w:val="000000" w:themeColor="text1"/>
        </w:rPr>
        <w:t xml:space="preserve">By </w:t>
      </w:r>
      <w:r w:rsidRPr="00DE0F8D">
        <w:rPr>
          <w:rFonts w:ascii="Times New Roman" w:hAnsi="Times New Roman" w:cs="Times New Roman"/>
          <w:color w:val="000000" w:themeColor="text1"/>
        </w:rPr>
        <w:t>pointing out</w:t>
      </w:r>
      <w:r w:rsidRPr="0018390A">
        <w:rPr>
          <w:rFonts w:ascii="Times New Roman" w:hAnsi="Times New Roman" w:cs="Times New Roman"/>
          <w:color w:val="000000" w:themeColor="text1"/>
        </w:rPr>
        <w:t xml:space="preserve"> the problems with </w:t>
      </w:r>
      <w:r w:rsidRPr="0018390A">
        <w:rPr>
          <w:rFonts w:ascii="Times New Roman" w:hAnsi="Times New Roman" w:cs="Times New Roman"/>
          <w:color w:val="000000" w:themeColor="text1"/>
          <w:kern w:val="0"/>
        </w:rPr>
        <w:t>feeling angry and being motivated by such anger to act</w:t>
      </w:r>
      <w:r w:rsidRPr="0018390A">
        <w:rPr>
          <w:rFonts w:ascii="Times New Roman" w:hAnsi="Times New Roman" w:cs="Times New Roman"/>
          <w:color w:val="000000" w:themeColor="text1"/>
        </w:rPr>
        <w:t xml:space="preserve">, I don’t aim to deny that anger’s fittingness can provide agents with reasons for acting. David Plunkett (2021) has recently provided an account that aims to establish the connection between apt anger and reasons for action, and has argued that such reasons are non-consequentialist in character. By Plunkett’s own admission, however, “this doesn’t settle how </w:t>
      </w:r>
      <w:r w:rsidRPr="0018390A">
        <w:rPr>
          <w:rFonts w:ascii="Times New Roman" w:hAnsi="Times New Roman" w:cs="Times New Roman"/>
          <w:i/>
          <w:iCs/>
          <w:color w:val="000000" w:themeColor="text1"/>
        </w:rPr>
        <w:t>many</w:t>
      </w:r>
      <w:r w:rsidRPr="0018390A">
        <w:rPr>
          <w:rFonts w:ascii="Times New Roman" w:hAnsi="Times New Roman" w:cs="Times New Roman"/>
          <w:color w:val="000000" w:themeColor="text1"/>
        </w:rPr>
        <w:t xml:space="preserve"> such reasons there are, let alone anything about how relatively </w:t>
      </w:r>
      <w:r w:rsidRPr="0018390A">
        <w:rPr>
          <w:rFonts w:ascii="Times New Roman" w:hAnsi="Times New Roman" w:cs="Times New Roman"/>
          <w:i/>
          <w:iCs/>
          <w:color w:val="000000" w:themeColor="text1"/>
        </w:rPr>
        <w:t>weighty</w:t>
      </w:r>
      <w:r w:rsidRPr="0018390A">
        <w:rPr>
          <w:rFonts w:ascii="Times New Roman" w:hAnsi="Times New Roman" w:cs="Times New Roman"/>
          <w:color w:val="000000" w:themeColor="text1"/>
        </w:rPr>
        <w:t xml:space="preserve"> these reasons are” (Plunkett, 2021:125). In fact, Plunkett recognizes that “</w:t>
      </w:r>
      <w:r w:rsidRPr="0018390A">
        <w:rPr>
          <w:rFonts w:ascii="Times New Roman" w:hAnsi="Times New Roman" w:cs="Times New Roman"/>
          <w:color w:val="000000" w:themeColor="text1"/>
          <w:kern w:val="0"/>
        </w:rPr>
        <w:t xml:space="preserve">some people [..] mistakenly let reasons generated by anger outweigh other, more important reasons in guiding their actions” </w:t>
      </w:r>
      <w:r w:rsidRPr="0018390A">
        <w:rPr>
          <w:rFonts w:ascii="Times New Roman" w:hAnsi="Times New Roman" w:cs="Times New Roman"/>
          <w:color w:val="000000" w:themeColor="text1"/>
        </w:rPr>
        <w:t xml:space="preserve">(Plunkett, 2021:125). So, while there might be reasons of fit for being motivated by one’s anger to act, these reasons need to be evaluated in light of the reasons against doing so. Importantly, reasons against being motivated by one’s anger to act need not be consequentialist in character. In fact, the ones to which I point in this paper are not. </w:t>
      </w:r>
    </w:p>
  </w:footnote>
  <w:footnote w:id="9">
    <w:p w:rsidR="009F076F" w:rsidRPr="0018390A"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18390A">
        <w:rPr>
          <w:rStyle w:val="FootnoteReference"/>
          <w:rFonts w:ascii="Times New Roman" w:hAnsi="Times New Roman" w:cs="Times New Roman"/>
          <w:color w:val="000000" w:themeColor="text1"/>
        </w:rPr>
        <w:footnoteRef/>
      </w:r>
      <w:r w:rsidRPr="0018390A">
        <w:rPr>
          <w:rFonts w:ascii="Times New Roman" w:hAnsi="Times New Roman" w:cs="Times New Roman"/>
          <w:color w:val="000000" w:themeColor="text1"/>
        </w:rPr>
        <w:t xml:space="preserve">This is Kant’s expression. Kant writes that “if we look closer at our thoughts </w:t>
      </w:r>
      <w:r w:rsidRPr="0018390A">
        <w:rPr>
          <w:rFonts w:ascii="Times New Roman" w:hAnsi="Times New Roman" w:cs="Times New Roman"/>
        </w:rPr>
        <w:t xml:space="preserve">and aspirations, we everywhere come upon the dear self, which is always salient” (GMS 4:407). </w:t>
      </w:r>
    </w:p>
  </w:footnote>
  <w:footnote w:id="10">
    <w:p w:rsidR="009F076F" w:rsidRPr="0018390A"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18390A">
        <w:rPr>
          <w:rStyle w:val="FootnoteReference"/>
          <w:rFonts w:ascii="Times New Roman" w:hAnsi="Times New Roman" w:cs="Times New Roman"/>
        </w:rPr>
        <w:footnoteRef/>
      </w:r>
      <w:r w:rsidRPr="0018390A">
        <w:rPr>
          <w:rFonts w:ascii="Times New Roman" w:hAnsi="Times New Roman" w:cs="Times New Roman"/>
        </w:rPr>
        <w:t xml:space="preserve"> </w:t>
      </w:r>
      <w:r w:rsidRPr="0018390A">
        <w:rPr>
          <w:rFonts w:ascii="Times New Roman" w:hAnsi="Times New Roman" w:cs="Times New Roman"/>
          <w:color w:val="000000" w:themeColor="text1"/>
          <w:kern w:val="0"/>
        </w:rPr>
        <w:t xml:space="preserve">I think we should leave room for the consideration that one could, with lots of efforts and training, cultivate one’s anger so that it could serve as a more reliable right-kinds-of-reasons compass. An account of how to understand this process of cultivation seem to be missing in the literature, but I hope it can be developed. </w:t>
      </w:r>
    </w:p>
    <w:p w:rsidR="009F076F" w:rsidRPr="0018390A" w:rsidRDefault="009F076F" w:rsidP="009F076F">
      <w:pPr>
        <w:pStyle w:val="FootnoteText"/>
        <w:spacing w:line="480" w:lineRule="auto"/>
        <w:rPr>
          <w:rFonts w:ascii="Times New Roman" w:hAnsi="Times New Roman" w:cs="Times New Roman"/>
          <w:sz w:val="24"/>
          <w:szCs w:val="24"/>
        </w:rPr>
      </w:pPr>
    </w:p>
  </w:footnote>
  <w:footnote w:id="11">
    <w:p w:rsidR="009F076F" w:rsidRPr="0018390A" w:rsidRDefault="009F076F" w:rsidP="009F076F">
      <w:pPr>
        <w:autoSpaceDE w:val="0"/>
        <w:autoSpaceDN w:val="0"/>
        <w:adjustRightInd w:val="0"/>
        <w:spacing w:line="480" w:lineRule="auto"/>
        <w:rPr>
          <w:rFonts w:ascii="Times New Roman" w:hAnsi="Times New Roman" w:cs="Times New Roman"/>
          <w:color w:val="000000" w:themeColor="text1"/>
          <w:kern w:val="0"/>
        </w:rPr>
      </w:pPr>
      <w:r w:rsidRPr="0018390A">
        <w:rPr>
          <w:rStyle w:val="FootnoteReference"/>
          <w:rFonts w:ascii="Times New Roman" w:hAnsi="Times New Roman" w:cs="Times New Roman"/>
        </w:rPr>
        <w:footnoteRef/>
      </w:r>
      <w:r w:rsidRPr="0018390A">
        <w:rPr>
          <w:rFonts w:ascii="Times New Roman" w:hAnsi="Times New Roman" w:cs="Times New Roman"/>
        </w:rPr>
        <w:t xml:space="preserve"> </w:t>
      </w:r>
      <w:proofErr w:type="spellStart"/>
      <w:r w:rsidRPr="0018390A">
        <w:rPr>
          <w:rFonts w:ascii="Times New Roman" w:hAnsi="Times New Roman" w:cs="Times New Roman"/>
        </w:rPr>
        <w:t>Clewis</w:t>
      </w:r>
      <w:proofErr w:type="spellEnd"/>
      <w:r w:rsidRPr="0018390A">
        <w:rPr>
          <w:rFonts w:ascii="Times New Roman" w:hAnsi="Times New Roman" w:cs="Times New Roman"/>
        </w:rPr>
        <w:t xml:space="preserve"> argues that one of the implications of this claim is that </w:t>
      </w:r>
      <w:r w:rsidRPr="0018390A">
        <w:rPr>
          <w:rFonts w:ascii="Times New Roman" w:hAnsi="Times New Roman" w:cs="Times New Roman"/>
          <w:color w:val="000000" w:themeColor="text1"/>
          <w:kern w:val="0"/>
        </w:rPr>
        <w:t>“mental states that are not morally based [..] such as dejected chagrin, antisocial misanthropy, or mental delusion (</w:t>
      </w:r>
      <w:proofErr w:type="spellStart"/>
      <w:r w:rsidRPr="0018390A">
        <w:rPr>
          <w:rFonts w:ascii="Times New Roman" w:hAnsi="Times New Roman" w:cs="Times New Roman"/>
          <w:i/>
          <w:iCs/>
          <w:color w:val="000000" w:themeColor="text1"/>
          <w:kern w:val="0"/>
        </w:rPr>
        <w:t>Wahnwitz</w:t>
      </w:r>
      <w:proofErr w:type="spellEnd"/>
      <w:r w:rsidRPr="0018390A">
        <w:rPr>
          <w:rFonts w:ascii="Times New Roman" w:hAnsi="Times New Roman" w:cs="Times New Roman"/>
          <w:color w:val="000000" w:themeColor="text1"/>
          <w:kern w:val="0"/>
        </w:rPr>
        <w:t>), cannot elicit a feeling of the sublime” (</w:t>
      </w:r>
      <w:proofErr w:type="spellStart"/>
      <w:r w:rsidRPr="0018390A">
        <w:rPr>
          <w:rFonts w:ascii="Times New Roman" w:hAnsi="Times New Roman" w:cs="Times New Roman"/>
          <w:color w:val="000000" w:themeColor="text1"/>
          <w:kern w:val="0"/>
        </w:rPr>
        <w:t>Clewis</w:t>
      </w:r>
      <w:proofErr w:type="spellEnd"/>
      <w:r w:rsidRPr="0018390A">
        <w:rPr>
          <w:rFonts w:ascii="Times New Roman" w:hAnsi="Times New Roman" w:cs="Times New Roman"/>
          <w:color w:val="000000" w:themeColor="text1"/>
          <w:kern w:val="0"/>
        </w:rPr>
        <w:t xml:space="preserve"> 2009:90). </w:t>
      </w:r>
    </w:p>
  </w:footnote>
  <w:footnote w:id="12">
    <w:p w:rsidR="009F076F" w:rsidRPr="0018390A" w:rsidRDefault="009F076F" w:rsidP="009F076F">
      <w:pPr>
        <w:autoSpaceDE w:val="0"/>
        <w:autoSpaceDN w:val="0"/>
        <w:adjustRightInd w:val="0"/>
        <w:spacing w:line="480" w:lineRule="auto"/>
        <w:rPr>
          <w:rFonts w:ascii="Times New Roman" w:hAnsi="Times New Roman" w:cs="Times New Roman"/>
          <w:kern w:val="0"/>
        </w:rPr>
      </w:pPr>
      <w:r w:rsidRPr="0018390A">
        <w:rPr>
          <w:rStyle w:val="FootnoteReference"/>
          <w:rFonts w:ascii="Times New Roman" w:hAnsi="Times New Roman" w:cs="Times New Roman"/>
        </w:rPr>
        <w:footnoteRef/>
      </w:r>
      <w:r w:rsidRPr="0018390A">
        <w:rPr>
          <w:rFonts w:ascii="Times New Roman" w:hAnsi="Times New Roman" w:cs="Times New Roman"/>
        </w:rPr>
        <w:t xml:space="preserve"> For instance, </w:t>
      </w:r>
      <w:r w:rsidRPr="0018390A">
        <w:rPr>
          <w:rFonts w:ascii="Times New Roman" w:hAnsi="Times New Roman" w:cs="Times New Roman"/>
          <w:kern w:val="0"/>
        </w:rPr>
        <w:t xml:space="preserve">in his </w:t>
      </w:r>
      <w:r w:rsidRPr="0018390A">
        <w:rPr>
          <w:rFonts w:ascii="Times New Roman" w:hAnsi="Times New Roman" w:cs="Times New Roman"/>
          <w:i/>
          <w:iCs/>
          <w:kern w:val="0"/>
        </w:rPr>
        <w:t>Lectures on Ethics</w:t>
      </w:r>
      <w:r w:rsidRPr="0018390A">
        <w:rPr>
          <w:rFonts w:ascii="Times New Roman" w:hAnsi="Times New Roman" w:cs="Times New Roman"/>
          <w:kern w:val="0"/>
        </w:rPr>
        <w:t xml:space="preserve"> Kant refers to justice </w:t>
      </w:r>
      <w:r w:rsidRPr="004C257F">
        <w:rPr>
          <w:rFonts w:ascii="Times New Roman" w:hAnsi="Times New Roman" w:cs="Times New Roman"/>
          <w:kern w:val="0"/>
        </w:rPr>
        <w:t>a</w:t>
      </w:r>
      <w:r w:rsidR="00516695" w:rsidRPr="004C257F">
        <w:rPr>
          <w:rFonts w:ascii="Times New Roman" w:hAnsi="Times New Roman" w:cs="Times New Roman"/>
          <w:kern w:val="0"/>
        </w:rPr>
        <w:t>s</w:t>
      </w:r>
      <w:r w:rsidRPr="0018390A">
        <w:rPr>
          <w:rFonts w:ascii="Times New Roman" w:hAnsi="Times New Roman" w:cs="Times New Roman"/>
          <w:kern w:val="0"/>
        </w:rPr>
        <w:t xml:space="preserve"> an idea and writes that “our idea of justice requires that the moral worth of the action be recognized” (VE 27:552). In the </w:t>
      </w:r>
      <w:r w:rsidRPr="0018390A">
        <w:rPr>
          <w:rFonts w:ascii="Times New Roman" w:hAnsi="Times New Roman" w:cs="Times New Roman"/>
          <w:i/>
          <w:iCs/>
          <w:kern w:val="0"/>
        </w:rPr>
        <w:t>Metaphysics of Morals</w:t>
      </w:r>
      <w:r w:rsidRPr="0018390A">
        <w:rPr>
          <w:rFonts w:ascii="Times New Roman" w:hAnsi="Times New Roman" w:cs="Times New Roman"/>
          <w:kern w:val="0"/>
        </w:rPr>
        <w:t>, Kant refers to justice as a “transcendent principle” (MS 6:490). For a critical analysis, see Thomason (202</w:t>
      </w:r>
      <w:r w:rsidR="00C21E9B">
        <w:rPr>
          <w:rFonts w:ascii="Times New Roman" w:hAnsi="Times New Roman" w:cs="Times New Roman"/>
          <w:kern w:val="0"/>
        </w:rPr>
        <w:t>1</w:t>
      </w:r>
      <w:r w:rsidRPr="0018390A">
        <w:rPr>
          <w:rFonts w:ascii="Times New Roman" w:hAnsi="Times New Roman" w:cs="Times New Roman"/>
          <w:kern w:val="0"/>
        </w:rPr>
        <w:t xml:space="preserve">). </w:t>
      </w:r>
    </w:p>
  </w:footnote>
  <w:footnote w:id="13">
    <w:p w:rsidR="009F076F" w:rsidRPr="0018390A" w:rsidRDefault="009F076F" w:rsidP="009F076F">
      <w:pPr>
        <w:autoSpaceDE w:val="0"/>
        <w:autoSpaceDN w:val="0"/>
        <w:adjustRightInd w:val="0"/>
        <w:spacing w:line="480" w:lineRule="auto"/>
        <w:rPr>
          <w:rFonts w:ascii="Times New Roman" w:hAnsi="Times New Roman" w:cs="Times New Roman"/>
        </w:rPr>
      </w:pPr>
      <w:r w:rsidRPr="004C257F">
        <w:rPr>
          <w:rStyle w:val="FootnoteReference"/>
          <w:rFonts w:ascii="Times New Roman" w:hAnsi="Times New Roman" w:cs="Times New Roman"/>
        </w:rPr>
        <w:footnoteRef/>
      </w:r>
      <w:r w:rsidRPr="004C257F">
        <w:rPr>
          <w:rFonts w:ascii="Times New Roman" w:hAnsi="Times New Roman" w:cs="Times New Roman"/>
        </w:rPr>
        <w:t xml:space="preserve"> This is one of the reasons why </w:t>
      </w:r>
      <w:r w:rsidRPr="004C257F">
        <w:rPr>
          <w:rFonts w:ascii="Times New Roman" w:hAnsi="Times New Roman" w:cs="Times New Roman"/>
          <w:kern w:val="0"/>
        </w:rPr>
        <w:t>Kant holds that the expectation that others will agree with our judgments that something is sublime is legitimate,</w:t>
      </w:r>
      <w:r w:rsidR="009D6B61" w:rsidRPr="004C257F">
        <w:rPr>
          <w:rFonts w:ascii="Times New Roman" w:hAnsi="Times New Roman" w:cs="Times New Roman"/>
          <w:kern w:val="0"/>
        </w:rPr>
        <w:t xml:space="preserve"> </w:t>
      </w:r>
      <w:r w:rsidRPr="004C257F">
        <w:rPr>
          <w:rFonts w:ascii="Times New Roman" w:hAnsi="Times New Roman" w:cs="Times New Roman"/>
          <w:kern w:val="0"/>
        </w:rPr>
        <w:t>though weaker than that involved in judgments regarding the beautiful</w:t>
      </w:r>
      <w:r w:rsidRPr="004C257F">
        <w:rPr>
          <w:rFonts w:ascii="Times New Roman" w:hAnsi="Times New Roman" w:cs="Times New Roman"/>
        </w:rPr>
        <w:t xml:space="preserve"> (KU 5:265–6).</w:t>
      </w:r>
      <w:r w:rsidRPr="0018390A">
        <w:rPr>
          <w:rFonts w:ascii="Times New Roman" w:hAnsi="Times New Roman" w:cs="Times New Roman"/>
        </w:rPr>
        <w:t xml:space="preserve"> </w:t>
      </w:r>
    </w:p>
  </w:footnote>
  <w:footnote w:id="14">
    <w:p w:rsidR="009F076F" w:rsidRPr="0018390A" w:rsidRDefault="009F076F" w:rsidP="009F076F">
      <w:pPr>
        <w:pStyle w:val="FootnoteText"/>
        <w:spacing w:line="480" w:lineRule="auto"/>
        <w:rPr>
          <w:rFonts w:ascii="Times New Roman" w:hAnsi="Times New Roman" w:cs="Times New Roman"/>
          <w:sz w:val="24"/>
          <w:szCs w:val="24"/>
        </w:rPr>
      </w:pPr>
      <w:r w:rsidRPr="0018390A">
        <w:rPr>
          <w:rStyle w:val="FootnoteReference"/>
          <w:rFonts w:ascii="Times New Roman" w:hAnsi="Times New Roman" w:cs="Times New Roman"/>
          <w:sz w:val="24"/>
          <w:szCs w:val="24"/>
        </w:rPr>
        <w:footnoteRef/>
      </w:r>
      <w:r w:rsidRPr="0018390A">
        <w:rPr>
          <w:rFonts w:ascii="Times New Roman" w:hAnsi="Times New Roman" w:cs="Times New Roman"/>
          <w:sz w:val="24"/>
          <w:szCs w:val="24"/>
        </w:rPr>
        <w:t xml:space="preserve"> Generally, scholars take Kant to conceive of two main categories of </w:t>
      </w:r>
      <w:r w:rsidR="002F6CAD">
        <w:rPr>
          <w:rFonts w:ascii="Times New Roman" w:hAnsi="Times New Roman" w:cs="Times New Roman"/>
          <w:sz w:val="24"/>
          <w:szCs w:val="24"/>
        </w:rPr>
        <w:t xml:space="preserve">the </w:t>
      </w:r>
      <w:r w:rsidRPr="0018390A">
        <w:rPr>
          <w:rFonts w:ascii="Times New Roman" w:hAnsi="Times New Roman" w:cs="Times New Roman"/>
          <w:sz w:val="24"/>
          <w:szCs w:val="24"/>
        </w:rPr>
        <w:t xml:space="preserve">sublime, namely the mathematical sublime and the dynamical sublime. See, for instance, Sandra </w:t>
      </w:r>
      <w:proofErr w:type="spellStart"/>
      <w:r w:rsidRPr="0018390A">
        <w:rPr>
          <w:rFonts w:ascii="Times New Roman" w:hAnsi="Times New Roman" w:cs="Times New Roman"/>
          <w:sz w:val="24"/>
          <w:szCs w:val="24"/>
        </w:rPr>
        <w:t>Shapshay</w:t>
      </w:r>
      <w:proofErr w:type="spellEnd"/>
      <w:r w:rsidRPr="0018390A">
        <w:rPr>
          <w:rFonts w:ascii="Times New Roman" w:hAnsi="Times New Roman" w:cs="Times New Roman"/>
          <w:sz w:val="24"/>
          <w:szCs w:val="24"/>
        </w:rPr>
        <w:t xml:space="preserve"> (2012) and Melissa Merritt (2012). But, as </w:t>
      </w:r>
      <w:proofErr w:type="spellStart"/>
      <w:r w:rsidRPr="0018390A">
        <w:rPr>
          <w:rFonts w:ascii="Times New Roman" w:hAnsi="Times New Roman" w:cs="Times New Roman"/>
          <w:sz w:val="24"/>
          <w:szCs w:val="24"/>
        </w:rPr>
        <w:t>Clewis</w:t>
      </w:r>
      <w:proofErr w:type="spellEnd"/>
      <w:r w:rsidRPr="0018390A">
        <w:rPr>
          <w:rFonts w:ascii="Times New Roman" w:hAnsi="Times New Roman" w:cs="Times New Roman"/>
          <w:sz w:val="24"/>
          <w:szCs w:val="24"/>
        </w:rPr>
        <w:t xml:space="preserve"> and a few other scholars have noticed, Kant’s remarks about aesthetically sublime affects suggest that he conceived of a third category. Allison calls this “a new form of the sublime (pertaining to mental states)” (Allison, 2001:306), and </w:t>
      </w:r>
      <w:proofErr w:type="spellStart"/>
      <w:r w:rsidRPr="0018390A">
        <w:rPr>
          <w:rFonts w:ascii="Times New Roman" w:hAnsi="Times New Roman" w:cs="Times New Roman"/>
          <w:sz w:val="24"/>
          <w:szCs w:val="24"/>
        </w:rPr>
        <w:t>Clewis</w:t>
      </w:r>
      <w:proofErr w:type="spellEnd"/>
      <w:r w:rsidRPr="0018390A">
        <w:rPr>
          <w:rFonts w:ascii="Times New Roman" w:hAnsi="Times New Roman" w:cs="Times New Roman"/>
          <w:sz w:val="24"/>
          <w:szCs w:val="24"/>
        </w:rPr>
        <w:t xml:space="preserve"> calls this third category the “moral sublime” (</w:t>
      </w:r>
      <w:proofErr w:type="spellStart"/>
      <w:r w:rsidRPr="0018390A">
        <w:rPr>
          <w:rFonts w:ascii="Times New Roman" w:hAnsi="Times New Roman" w:cs="Times New Roman"/>
          <w:sz w:val="24"/>
          <w:szCs w:val="24"/>
        </w:rPr>
        <w:t>Clewis</w:t>
      </w:r>
      <w:proofErr w:type="spellEnd"/>
      <w:r w:rsidRPr="0018390A">
        <w:rPr>
          <w:rFonts w:ascii="Times New Roman" w:hAnsi="Times New Roman" w:cs="Times New Roman"/>
          <w:sz w:val="24"/>
          <w:szCs w:val="24"/>
        </w:rPr>
        <w:t>, 2009:84).</w:t>
      </w:r>
    </w:p>
  </w:footnote>
  <w:footnote w:id="15">
    <w:p w:rsidR="00653408" w:rsidRPr="00653408" w:rsidRDefault="00653408" w:rsidP="00653408">
      <w:pPr>
        <w:pStyle w:val="FootnoteText"/>
        <w:spacing w:line="480" w:lineRule="auto"/>
        <w:rPr>
          <w:rFonts w:ascii="Times New Roman" w:hAnsi="Times New Roman" w:cs="Times New Roman"/>
          <w:sz w:val="24"/>
          <w:szCs w:val="24"/>
        </w:rPr>
      </w:pPr>
      <w:r w:rsidRPr="003F5623">
        <w:rPr>
          <w:rStyle w:val="FootnoteReference"/>
          <w:rFonts w:ascii="Times New Roman" w:hAnsi="Times New Roman" w:cs="Times New Roman"/>
          <w:sz w:val="24"/>
          <w:szCs w:val="24"/>
        </w:rPr>
        <w:footnoteRef/>
      </w:r>
      <w:r w:rsidRPr="003F5623">
        <w:rPr>
          <w:rFonts w:ascii="Times New Roman" w:hAnsi="Times New Roman" w:cs="Times New Roman"/>
          <w:sz w:val="24"/>
          <w:szCs w:val="24"/>
        </w:rPr>
        <w:t xml:space="preserve"> </w:t>
      </w:r>
      <w:r w:rsidR="00716D58" w:rsidRPr="003F5623">
        <w:rPr>
          <w:rFonts w:ascii="Times New Roman" w:hAnsi="Times New Roman" w:cs="Times New Roman"/>
          <w:sz w:val="24"/>
          <w:szCs w:val="24"/>
        </w:rPr>
        <w:t xml:space="preserve">See </w:t>
      </w:r>
      <w:r w:rsidRPr="003F5623">
        <w:rPr>
          <w:rFonts w:ascii="Times New Roman" w:hAnsi="Times New Roman" w:cs="Times New Roman"/>
          <w:kern w:val="0"/>
          <w:sz w:val="24"/>
          <w:szCs w:val="24"/>
        </w:rPr>
        <w:t xml:space="preserve">Kant’s famous “gallows example”. In the </w:t>
      </w:r>
      <w:r w:rsidR="00716D58" w:rsidRPr="003F5623">
        <w:rPr>
          <w:rFonts w:ascii="Times New Roman" w:hAnsi="Times New Roman" w:cs="Times New Roman"/>
          <w:kern w:val="0"/>
          <w:sz w:val="24"/>
          <w:szCs w:val="24"/>
        </w:rPr>
        <w:t>S</w:t>
      </w:r>
      <w:r w:rsidRPr="003F5623">
        <w:rPr>
          <w:rFonts w:ascii="Times New Roman" w:hAnsi="Times New Roman" w:cs="Times New Roman"/>
          <w:kern w:val="0"/>
          <w:sz w:val="24"/>
          <w:szCs w:val="24"/>
        </w:rPr>
        <w:t>econd Critique, Kant describes a man who is asked to lie under the t</w:t>
      </w:r>
      <w:r w:rsidR="007778E0" w:rsidRPr="003F5623">
        <w:rPr>
          <w:rFonts w:ascii="Times New Roman" w:hAnsi="Times New Roman" w:cs="Times New Roman"/>
          <w:kern w:val="0"/>
          <w:sz w:val="24"/>
          <w:szCs w:val="24"/>
        </w:rPr>
        <w:t>h</w:t>
      </w:r>
      <w:r w:rsidRPr="003F5623">
        <w:rPr>
          <w:rFonts w:ascii="Times New Roman" w:hAnsi="Times New Roman" w:cs="Times New Roman"/>
          <w:kern w:val="0"/>
          <w:sz w:val="24"/>
          <w:szCs w:val="24"/>
        </w:rPr>
        <w:t xml:space="preserve">reat to be hung by </w:t>
      </w:r>
      <w:r w:rsidR="003F5623" w:rsidRPr="003F5623">
        <w:rPr>
          <w:rFonts w:ascii="Times New Roman" w:hAnsi="Times New Roman" w:cs="Times New Roman"/>
          <w:kern w:val="0"/>
          <w:sz w:val="24"/>
          <w:szCs w:val="24"/>
        </w:rPr>
        <w:t>the</w:t>
      </w:r>
      <w:r w:rsidRPr="003F5623">
        <w:rPr>
          <w:rFonts w:ascii="Times New Roman" w:hAnsi="Times New Roman" w:cs="Times New Roman"/>
          <w:kern w:val="0"/>
          <w:sz w:val="24"/>
          <w:szCs w:val="24"/>
        </w:rPr>
        <w:t xml:space="preserve"> gallows. Kant asserts that</w:t>
      </w:r>
      <w:r w:rsidR="00BA366F" w:rsidRPr="003F5623">
        <w:rPr>
          <w:rFonts w:ascii="Times New Roman" w:hAnsi="Times New Roman" w:cs="Times New Roman"/>
          <w:kern w:val="0"/>
          <w:sz w:val="24"/>
          <w:szCs w:val="24"/>
        </w:rPr>
        <w:t>, through his becoming conscious of the moral law,</w:t>
      </w:r>
      <w:r w:rsidRPr="003F5623">
        <w:rPr>
          <w:rFonts w:ascii="Times New Roman" w:hAnsi="Times New Roman" w:cs="Times New Roman"/>
          <w:kern w:val="0"/>
          <w:sz w:val="24"/>
          <w:szCs w:val="24"/>
        </w:rPr>
        <w:t xml:space="preserve"> this man </w:t>
      </w:r>
      <w:r w:rsidR="00BA366F" w:rsidRPr="003F5623">
        <w:rPr>
          <w:rFonts w:ascii="Times New Roman" w:hAnsi="Times New Roman" w:cs="Times New Roman"/>
          <w:kern w:val="0"/>
          <w:sz w:val="24"/>
          <w:szCs w:val="24"/>
        </w:rPr>
        <w:t>“</w:t>
      </w:r>
      <w:r w:rsidRPr="003F5623">
        <w:rPr>
          <w:rFonts w:ascii="Times New Roman" w:hAnsi="Times New Roman" w:cs="Times New Roman"/>
          <w:kern w:val="0"/>
          <w:sz w:val="24"/>
          <w:szCs w:val="24"/>
        </w:rPr>
        <w:t xml:space="preserve">must </w:t>
      </w:r>
      <w:r w:rsidR="00BA366F" w:rsidRPr="003F5623">
        <w:rPr>
          <w:rFonts w:ascii="Times New Roman" w:hAnsi="Times New Roman" w:cs="Times New Roman"/>
          <w:kern w:val="0"/>
          <w:sz w:val="24"/>
          <w:szCs w:val="24"/>
        </w:rPr>
        <w:t xml:space="preserve">admit without hesitation” </w:t>
      </w:r>
      <w:r w:rsidRPr="003F5623">
        <w:rPr>
          <w:rFonts w:ascii="Times New Roman" w:hAnsi="Times New Roman" w:cs="Times New Roman"/>
          <w:kern w:val="0"/>
          <w:sz w:val="24"/>
          <w:szCs w:val="24"/>
        </w:rPr>
        <w:t xml:space="preserve">that it would be possible for him to do as the moral law commands and </w:t>
      </w:r>
      <w:r w:rsidR="00E31CFC" w:rsidRPr="003F5623">
        <w:rPr>
          <w:rFonts w:ascii="Times New Roman" w:hAnsi="Times New Roman" w:cs="Times New Roman"/>
          <w:kern w:val="0"/>
          <w:sz w:val="24"/>
          <w:szCs w:val="24"/>
        </w:rPr>
        <w:t>tell the truth, no matter the cost</w:t>
      </w:r>
      <w:r w:rsidR="00BA366F" w:rsidRPr="003F5623">
        <w:rPr>
          <w:rFonts w:ascii="Times New Roman" w:hAnsi="Times New Roman" w:cs="Times New Roman"/>
          <w:kern w:val="0"/>
          <w:sz w:val="24"/>
          <w:szCs w:val="24"/>
        </w:rPr>
        <w:t xml:space="preserve">. </w:t>
      </w:r>
      <w:r w:rsidRPr="003F5623">
        <w:rPr>
          <w:rFonts w:ascii="Times New Roman" w:hAnsi="Times New Roman" w:cs="Times New Roman"/>
          <w:kern w:val="0"/>
          <w:sz w:val="24"/>
          <w:szCs w:val="24"/>
        </w:rPr>
        <w:t>“</w:t>
      </w:r>
      <w:r w:rsidR="007778E0" w:rsidRPr="003F5623">
        <w:rPr>
          <w:rFonts w:ascii="Times New Roman" w:hAnsi="Times New Roman" w:cs="Times New Roman"/>
          <w:kern w:val="0"/>
          <w:sz w:val="24"/>
          <w:szCs w:val="24"/>
        </w:rPr>
        <w:t>H</w:t>
      </w:r>
      <w:r w:rsidRPr="003F5623">
        <w:rPr>
          <w:rFonts w:ascii="Times New Roman" w:hAnsi="Times New Roman" w:cs="Times New Roman"/>
          <w:kern w:val="0"/>
          <w:sz w:val="24"/>
          <w:szCs w:val="24"/>
        </w:rPr>
        <w:t>e judges, therefore, that he can do something because he is aware that he ought to do it and cognizes freedom within him, which, without the moral law, would have remained unknown to him” (</w:t>
      </w:r>
      <w:proofErr w:type="spellStart"/>
      <w:r w:rsidRPr="003F5623">
        <w:rPr>
          <w:rFonts w:ascii="Times New Roman" w:hAnsi="Times New Roman" w:cs="Times New Roman"/>
          <w:kern w:val="0"/>
          <w:sz w:val="24"/>
          <w:szCs w:val="24"/>
        </w:rPr>
        <w:t>KpV</w:t>
      </w:r>
      <w:proofErr w:type="spellEnd"/>
      <w:r w:rsidRPr="003F5623">
        <w:rPr>
          <w:rFonts w:ascii="Times New Roman" w:hAnsi="Times New Roman" w:cs="Times New Roman"/>
          <w:kern w:val="0"/>
          <w:sz w:val="24"/>
          <w:szCs w:val="24"/>
        </w:rPr>
        <w:t xml:space="preserve"> 5:30)</w:t>
      </w:r>
      <w:r w:rsidR="00E31CFC" w:rsidRPr="003F5623">
        <w:rPr>
          <w:rFonts w:ascii="Times New Roman" w:hAnsi="Times New Roman" w:cs="Times New Roman"/>
          <w:kern w:val="0"/>
          <w:sz w:val="24"/>
          <w:szCs w:val="24"/>
        </w:rPr>
        <w:t>.</w:t>
      </w:r>
      <w:r w:rsidR="003F5623">
        <w:rPr>
          <w:rFonts w:ascii="Times New Roman" w:hAnsi="Times New Roman" w:cs="Times New Roman"/>
          <w:kern w:val="0"/>
          <w:sz w:val="24"/>
          <w:szCs w:val="24"/>
        </w:rPr>
        <w:t xml:space="preserve"> </w:t>
      </w:r>
      <w:r w:rsidR="00AC3BA5">
        <w:rPr>
          <w:rFonts w:ascii="Times New Roman" w:hAnsi="Times New Roman" w:cs="Times New Roman"/>
          <w:kern w:val="0"/>
          <w:sz w:val="24"/>
          <w:szCs w:val="24"/>
        </w:rPr>
        <w:t xml:space="preserve">For a detailed account of the similarities and differences between the sublime and respect for the moral law, see, for instance, </w:t>
      </w:r>
      <w:proofErr w:type="spellStart"/>
      <w:r w:rsidR="00AC3BA5">
        <w:rPr>
          <w:rFonts w:ascii="Times New Roman" w:hAnsi="Times New Roman" w:cs="Times New Roman"/>
          <w:kern w:val="0"/>
          <w:sz w:val="24"/>
          <w:szCs w:val="24"/>
        </w:rPr>
        <w:t>Clewis</w:t>
      </w:r>
      <w:proofErr w:type="spellEnd"/>
      <w:r w:rsidR="00AC3BA5">
        <w:rPr>
          <w:rFonts w:ascii="Times New Roman" w:hAnsi="Times New Roman" w:cs="Times New Roman"/>
          <w:kern w:val="0"/>
          <w:sz w:val="24"/>
          <w:szCs w:val="24"/>
        </w:rPr>
        <w:t xml:space="preserve"> (2009:131-33). </w:t>
      </w:r>
    </w:p>
  </w:footnote>
  <w:footnote w:id="16">
    <w:p w:rsidR="009F076F" w:rsidRPr="0018390A" w:rsidRDefault="009F076F" w:rsidP="00653408">
      <w:pPr>
        <w:pStyle w:val="FootnoteText"/>
        <w:spacing w:line="480" w:lineRule="auto"/>
        <w:rPr>
          <w:rFonts w:ascii="Times New Roman" w:hAnsi="Times New Roman" w:cs="Times New Roman"/>
          <w:sz w:val="24"/>
          <w:szCs w:val="24"/>
        </w:rPr>
      </w:pPr>
      <w:r w:rsidRPr="00653408">
        <w:rPr>
          <w:rStyle w:val="FootnoteReference"/>
          <w:rFonts w:ascii="Times New Roman" w:hAnsi="Times New Roman" w:cs="Times New Roman"/>
          <w:sz w:val="24"/>
          <w:szCs w:val="24"/>
        </w:rPr>
        <w:footnoteRef/>
      </w:r>
      <w:r w:rsidRPr="00653408">
        <w:rPr>
          <w:rFonts w:ascii="Times New Roman" w:hAnsi="Times New Roman" w:cs="Times New Roman"/>
          <w:sz w:val="24"/>
          <w:szCs w:val="24"/>
        </w:rPr>
        <w:t xml:space="preserve"> Here, I don’t mean to argue that all instances of aesthetically</w:t>
      </w:r>
      <w:r w:rsidRPr="0018390A">
        <w:rPr>
          <w:rFonts w:ascii="Times New Roman" w:hAnsi="Times New Roman" w:cs="Times New Roman"/>
          <w:sz w:val="24"/>
          <w:szCs w:val="24"/>
        </w:rPr>
        <w:t xml:space="preserve"> sublime rage are necessarily followed by a judgment of sublimity; my point is merely that they can be. A similar consideration has been made by </w:t>
      </w:r>
      <w:proofErr w:type="spellStart"/>
      <w:r w:rsidRPr="0018390A">
        <w:rPr>
          <w:rFonts w:ascii="Times New Roman" w:hAnsi="Times New Roman" w:cs="Times New Roman"/>
          <w:sz w:val="24"/>
          <w:szCs w:val="24"/>
        </w:rPr>
        <w:t>Clewis</w:t>
      </w:r>
      <w:proofErr w:type="spellEnd"/>
      <w:r w:rsidRPr="0018390A">
        <w:rPr>
          <w:rFonts w:ascii="Times New Roman" w:hAnsi="Times New Roman" w:cs="Times New Roman"/>
          <w:sz w:val="24"/>
          <w:szCs w:val="24"/>
        </w:rPr>
        <w:t xml:space="preserve"> in his discussion of aesthetically sublime enthusiasm. </w:t>
      </w:r>
      <w:proofErr w:type="spellStart"/>
      <w:r w:rsidRPr="0018390A">
        <w:rPr>
          <w:rFonts w:ascii="Times New Roman" w:hAnsi="Times New Roman" w:cs="Times New Roman"/>
          <w:sz w:val="24"/>
          <w:szCs w:val="24"/>
        </w:rPr>
        <w:t>Clewis</w:t>
      </w:r>
      <w:proofErr w:type="spellEnd"/>
      <w:r w:rsidRPr="0018390A">
        <w:rPr>
          <w:rFonts w:ascii="Times New Roman" w:hAnsi="Times New Roman" w:cs="Times New Roman"/>
          <w:sz w:val="24"/>
          <w:szCs w:val="24"/>
        </w:rPr>
        <w:t xml:space="preserve"> writes that “not all feelings of aesthetic enthusiasm, even if they count as feelings of the sublime, lead to aesthetic judgments of the sublime, which seem to have a propositional structure” (</w:t>
      </w:r>
      <w:proofErr w:type="spellStart"/>
      <w:r w:rsidRPr="0018390A">
        <w:rPr>
          <w:rFonts w:ascii="Times New Roman" w:hAnsi="Times New Roman" w:cs="Times New Roman"/>
          <w:sz w:val="24"/>
          <w:szCs w:val="24"/>
        </w:rPr>
        <w:t>Clewis</w:t>
      </w:r>
      <w:proofErr w:type="spellEnd"/>
      <w:r w:rsidRPr="0018390A">
        <w:rPr>
          <w:rFonts w:ascii="Times New Roman" w:hAnsi="Times New Roman" w:cs="Times New Roman"/>
          <w:sz w:val="24"/>
          <w:szCs w:val="24"/>
        </w:rPr>
        <w:t xml:space="preserve">, 2009:20). The relation between the feeling of the sublime and judgments of sublimity is a complex and debated topic in Kant scholarship, and I cannot account for it here. For a critical analysis, see Guyer (1979); </w:t>
      </w:r>
      <w:proofErr w:type="spellStart"/>
      <w:r w:rsidRPr="0018390A">
        <w:rPr>
          <w:rFonts w:ascii="Times New Roman" w:hAnsi="Times New Roman" w:cs="Times New Roman"/>
          <w:sz w:val="24"/>
          <w:szCs w:val="24"/>
        </w:rPr>
        <w:t>Deligiorgi</w:t>
      </w:r>
      <w:proofErr w:type="spellEnd"/>
      <w:r w:rsidRPr="0018390A">
        <w:rPr>
          <w:rFonts w:ascii="Times New Roman" w:hAnsi="Times New Roman" w:cs="Times New Roman"/>
          <w:sz w:val="24"/>
          <w:szCs w:val="24"/>
        </w:rPr>
        <w:t xml:space="preserve"> (2018). </w:t>
      </w:r>
    </w:p>
  </w:footnote>
  <w:footnote w:id="17">
    <w:p w:rsidR="002A37B8" w:rsidRPr="002A37B8" w:rsidRDefault="002A37B8" w:rsidP="002A37B8">
      <w:pPr>
        <w:autoSpaceDE w:val="0"/>
        <w:autoSpaceDN w:val="0"/>
        <w:adjustRightInd w:val="0"/>
        <w:spacing w:line="480" w:lineRule="auto"/>
        <w:rPr>
          <w:rFonts w:ascii="Times New Roman" w:hAnsi="Times New Roman" w:cs="Times New Roman"/>
        </w:rPr>
      </w:pPr>
      <w:r>
        <w:rPr>
          <w:rStyle w:val="FootnoteReference"/>
        </w:rPr>
        <w:footnoteRef/>
      </w:r>
      <w:r>
        <w:t xml:space="preserve"> </w:t>
      </w:r>
      <w:r w:rsidRPr="002A37B8">
        <w:rPr>
          <w:rFonts w:ascii="Times New Roman" w:hAnsi="Times New Roman" w:cs="Times New Roman"/>
        </w:rPr>
        <w:t xml:space="preserve">The language of requirement and demand is somewhat out of place with regard to moral feeling. </w:t>
      </w:r>
      <w:r>
        <w:rPr>
          <w:rFonts w:ascii="Times New Roman" w:hAnsi="Times New Roman" w:cs="Times New Roman"/>
        </w:rPr>
        <w:t xml:space="preserve">This is because </w:t>
      </w:r>
      <w:r w:rsidRPr="002A37B8">
        <w:rPr>
          <w:rFonts w:ascii="Times New Roman" w:hAnsi="Times New Roman" w:cs="Times New Roman"/>
        </w:rPr>
        <w:t xml:space="preserve">Kant denies that there could be an obligation to acquire such a feeling given that it is a precondition of </w:t>
      </w:r>
      <w:r w:rsidR="00FA2B52">
        <w:rPr>
          <w:rFonts w:ascii="Times New Roman" w:hAnsi="Times New Roman" w:cs="Times New Roman"/>
        </w:rPr>
        <w:t xml:space="preserve">having obligations </w:t>
      </w:r>
      <w:r w:rsidRPr="002A37B8">
        <w:rPr>
          <w:rFonts w:ascii="Times New Roman" w:hAnsi="Times New Roman" w:cs="Times New Roman"/>
        </w:rPr>
        <w:t>in the first place</w:t>
      </w:r>
      <w:r>
        <w:rPr>
          <w:rFonts w:ascii="Times New Roman" w:hAnsi="Times New Roman" w:cs="Times New Roman"/>
        </w:rPr>
        <w:t xml:space="preserve"> (MS 6:399)</w:t>
      </w:r>
      <w:r w:rsidRPr="002A37B8">
        <w:rPr>
          <w:rFonts w:ascii="Times New Roman" w:hAnsi="Times New Roman" w:cs="Times New Roman"/>
        </w:rPr>
        <w:t>.</w:t>
      </w:r>
      <w:r w:rsidR="00FA2B52">
        <w:rPr>
          <w:rFonts w:ascii="Times New Roman" w:hAnsi="Times New Roman" w:cs="Times New Roman"/>
        </w:rPr>
        <w:t xml:space="preserve"> </w:t>
      </w:r>
      <w:r w:rsidRPr="002A37B8">
        <w:rPr>
          <w:rFonts w:ascii="Times New Roman" w:hAnsi="Times New Roman" w:cs="Times New Roman"/>
        </w:rPr>
        <w:t xml:space="preserve">Nevertheless, this does not really affect </w:t>
      </w:r>
      <w:r>
        <w:rPr>
          <w:rFonts w:ascii="Times New Roman" w:hAnsi="Times New Roman" w:cs="Times New Roman"/>
        </w:rPr>
        <w:t>Kant’s</w:t>
      </w:r>
      <w:r w:rsidRPr="002A37B8">
        <w:rPr>
          <w:rFonts w:ascii="Times New Roman" w:hAnsi="Times New Roman" w:cs="Times New Roman"/>
        </w:rPr>
        <w:t xml:space="preserve"> main argument</w:t>
      </w:r>
      <w:r>
        <w:rPr>
          <w:rFonts w:ascii="Times New Roman" w:hAnsi="Times New Roman" w:cs="Times New Roman"/>
        </w:rPr>
        <w:t xml:space="preserve"> in this section of the Analytic of the Sublime</w:t>
      </w:r>
      <w:r w:rsidRPr="002A37B8">
        <w:rPr>
          <w:rFonts w:ascii="Times New Roman" w:hAnsi="Times New Roman" w:cs="Times New Roman"/>
        </w:rPr>
        <w:t>, which is that we must presuppose moral feeling in everyone, and since judgment</w:t>
      </w:r>
      <w:r>
        <w:rPr>
          <w:rFonts w:ascii="Times New Roman" w:hAnsi="Times New Roman" w:cs="Times New Roman"/>
        </w:rPr>
        <w:t>s</w:t>
      </w:r>
      <w:r w:rsidRPr="002A37B8">
        <w:rPr>
          <w:rFonts w:ascii="Times New Roman" w:hAnsi="Times New Roman" w:cs="Times New Roman"/>
        </w:rPr>
        <w:t xml:space="preserve"> of sublimity have their foundation in a predisposition to this feeling, it is legitimate to attribute necessity to such judgments. </w:t>
      </w:r>
      <w:r>
        <w:rPr>
          <w:rFonts w:ascii="Times New Roman" w:hAnsi="Times New Roman" w:cs="Times New Roman"/>
        </w:rPr>
        <w:t xml:space="preserve">He writes </w:t>
      </w:r>
      <w:r w:rsidRPr="002A37B8">
        <w:rPr>
          <w:rFonts w:ascii="Times New Roman" w:hAnsi="Times New Roman" w:cs="Times New Roman"/>
        </w:rPr>
        <w:t xml:space="preserve">that moral feeling “is the ground for the necessity of the assent of the judgment of other people concerning the sublime to our own” (KU 5:265). </w:t>
      </w:r>
    </w:p>
    <w:p w:rsidR="002A37B8" w:rsidRPr="002A37B8" w:rsidRDefault="002A37B8">
      <w:pPr>
        <w:pStyle w:val="FootnoteText"/>
      </w:pPr>
    </w:p>
  </w:footnote>
  <w:footnote w:id="18">
    <w:p w:rsidR="009F076F" w:rsidRPr="0018390A" w:rsidRDefault="009F076F" w:rsidP="009F076F">
      <w:pPr>
        <w:pStyle w:val="FootnoteText"/>
        <w:spacing w:line="480" w:lineRule="auto"/>
        <w:rPr>
          <w:rFonts w:ascii="Times New Roman" w:hAnsi="Times New Roman" w:cs="Times New Roman"/>
          <w:sz w:val="24"/>
          <w:szCs w:val="24"/>
        </w:rPr>
      </w:pPr>
      <w:r w:rsidRPr="0018390A">
        <w:rPr>
          <w:rStyle w:val="FootnoteReference"/>
          <w:rFonts w:ascii="Times New Roman" w:hAnsi="Times New Roman" w:cs="Times New Roman"/>
          <w:sz w:val="24"/>
          <w:szCs w:val="24"/>
        </w:rPr>
        <w:footnoteRef/>
      </w:r>
      <w:r w:rsidRPr="0018390A">
        <w:rPr>
          <w:rFonts w:ascii="Times New Roman" w:hAnsi="Times New Roman" w:cs="Times New Roman"/>
          <w:sz w:val="24"/>
          <w:szCs w:val="24"/>
        </w:rPr>
        <w:t xml:space="preserve"> Here, I am endorsing Srinivasan’s account of apt anger, according to which “one’s anger that </w:t>
      </w:r>
      <w:r w:rsidRPr="0018390A">
        <w:rPr>
          <w:rFonts w:ascii="Times New Roman" w:hAnsi="Times New Roman" w:cs="Times New Roman"/>
          <w:i/>
          <w:iCs/>
          <w:sz w:val="24"/>
          <w:szCs w:val="24"/>
        </w:rPr>
        <w:t>p</w:t>
      </w:r>
      <w:r w:rsidRPr="0018390A">
        <w:rPr>
          <w:rFonts w:ascii="Times New Roman" w:hAnsi="Times New Roman" w:cs="Times New Roman"/>
          <w:sz w:val="24"/>
          <w:szCs w:val="24"/>
        </w:rPr>
        <w:t xml:space="preserve"> is apt only if </w:t>
      </w:r>
      <w:r w:rsidRPr="0018390A">
        <w:rPr>
          <w:rFonts w:ascii="Times New Roman" w:hAnsi="Times New Roman" w:cs="Times New Roman"/>
          <w:i/>
          <w:iCs/>
          <w:sz w:val="24"/>
          <w:szCs w:val="24"/>
        </w:rPr>
        <w:t>p</w:t>
      </w:r>
      <w:r w:rsidRPr="0018390A">
        <w:rPr>
          <w:rFonts w:ascii="Times New Roman" w:hAnsi="Times New Roman" w:cs="Times New Roman"/>
          <w:sz w:val="24"/>
          <w:szCs w:val="24"/>
        </w:rPr>
        <w:t xml:space="preserve"> constitutes a genuine moral violation” (Srinivasan, 2018:129). </w:t>
      </w:r>
    </w:p>
  </w:footnote>
  <w:footnote w:id="19">
    <w:p w:rsidR="001C1EE3" w:rsidRPr="00DF666C" w:rsidRDefault="001C1EE3" w:rsidP="00C16DBF">
      <w:pPr>
        <w:pStyle w:val="FootnoteText"/>
        <w:spacing w:line="480" w:lineRule="auto"/>
        <w:rPr>
          <w:rFonts w:ascii="Times New Roman" w:hAnsi="Times New Roman" w:cs="Times New Roman"/>
          <w:color w:val="000000" w:themeColor="text1"/>
          <w:sz w:val="24"/>
          <w:szCs w:val="24"/>
        </w:rPr>
      </w:pPr>
      <w:r w:rsidRPr="00942F40">
        <w:rPr>
          <w:rStyle w:val="FootnoteReference"/>
          <w:rFonts w:ascii="Times New Roman" w:hAnsi="Times New Roman" w:cs="Times New Roman"/>
          <w:color w:val="000000" w:themeColor="text1"/>
          <w:sz w:val="24"/>
          <w:szCs w:val="24"/>
        </w:rPr>
        <w:footnoteRef/>
      </w:r>
      <w:r w:rsidRPr="00942F40">
        <w:rPr>
          <w:rFonts w:ascii="Times New Roman" w:hAnsi="Times New Roman" w:cs="Times New Roman"/>
          <w:color w:val="000000" w:themeColor="text1"/>
          <w:sz w:val="24"/>
          <w:szCs w:val="24"/>
        </w:rPr>
        <w:t xml:space="preserve"> </w:t>
      </w:r>
      <w:r w:rsidR="00C16DBF" w:rsidRPr="00942F40">
        <w:rPr>
          <w:rFonts w:ascii="Times New Roman" w:hAnsi="Times New Roman" w:cs="Times New Roman"/>
          <w:color w:val="000000" w:themeColor="text1"/>
          <w:sz w:val="24"/>
          <w:szCs w:val="24"/>
          <w:shd w:val="clear" w:color="auto" w:fill="FFFFFF"/>
        </w:rPr>
        <w:t>A</w:t>
      </w:r>
      <w:r w:rsidRPr="00942F40">
        <w:rPr>
          <w:rFonts w:ascii="Times New Roman" w:hAnsi="Times New Roman" w:cs="Times New Roman"/>
          <w:color w:val="000000" w:themeColor="text1"/>
          <w:sz w:val="24"/>
          <w:szCs w:val="24"/>
          <w:shd w:val="clear" w:color="auto" w:fill="FFFFFF"/>
        </w:rPr>
        <w:t xml:space="preserve">ffective feelings of anger other than sublime rage </w:t>
      </w:r>
      <w:r w:rsidRPr="00942F40">
        <w:rPr>
          <w:rFonts w:ascii="Times New Roman" w:hAnsi="Times New Roman" w:cs="Times New Roman"/>
          <w:color w:val="000000" w:themeColor="text1"/>
          <w:sz w:val="24"/>
          <w:szCs w:val="24"/>
        </w:rPr>
        <w:t xml:space="preserve">that </w:t>
      </w:r>
      <w:r w:rsidRPr="00942F40">
        <w:rPr>
          <w:rFonts w:ascii="Times New Roman" w:hAnsi="Times New Roman" w:cs="Times New Roman"/>
          <w:color w:val="000000" w:themeColor="text1"/>
          <w:sz w:val="24"/>
          <w:szCs w:val="24"/>
          <w:shd w:val="clear" w:color="auto" w:fill="FFFFFF"/>
        </w:rPr>
        <w:t xml:space="preserve">paralyze </w:t>
      </w:r>
      <w:r w:rsidR="00C16DBF" w:rsidRPr="00942F40">
        <w:rPr>
          <w:rFonts w:ascii="Times New Roman" w:hAnsi="Times New Roman" w:cs="Times New Roman"/>
          <w:color w:val="000000" w:themeColor="text1"/>
          <w:sz w:val="24"/>
          <w:szCs w:val="24"/>
          <w:shd w:val="clear" w:color="auto" w:fill="FFFFFF"/>
        </w:rPr>
        <w:t>the subject</w:t>
      </w:r>
      <w:r w:rsidRPr="00942F40">
        <w:rPr>
          <w:rFonts w:ascii="Times New Roman" w:hAnsi="Times New Roman" w:cs="Times New Roman"/>
          <w:color w:val="000000" w:themeColor="text1"/>
          <w:sz w:val="24"/>
          <w:szCs w:val="24"/>
          <w:shd w:val="clear" w:color="auto" w:fill="FFFFFF"/>
        </w:rPr>
        <w:t xml:space="preserve"> so that </w:t>
      </w:r>
      <w:r w:rsidR="00C16DBF" w:rsidRPr="00942F40">
        <w:rPr>
          <w:rFonts w:ascii="Times New Roman" w:hAnsi="Times New Roman" w:cs="Times New Roman"/>
          <w:color w:val="000000" w:themeColor="text1"/>
          <w:sz w:val="24"/>
          <w:szCs w:val="24"/>
          <w:shd w:val="clear" w:color="auto" w:fill="FFFFFF"/>
        </w:rPr>
        <w:t xml:space="preserve">she is </w:t>
      </w:r>
      <w:r w:rsidRPr="00942F40">
        <w:rPr>
          <w:rFonts w:ascii="Times New Roman" w:hAnsi="Times New Roman" w:cs="Times New Roman"/>
          <w:color w:val="000000" w:themeColor="text1"/>
          <w:sz w:val="24"/>
          <w:szCs w:val="24"/>
          <w:shd w:val="clear" w:color="auto" w:fill="FFFFFF"/>
        </w:rPr>
        <w:t xml:space="preserve">not motivated to realize a certain end when </w:t>
      </w:r>
      <w:r w:rsidR="00C16DBF" w:rsidRPr="00942F40">
        <w:rPr>
          <w:rFonts w:ascii="Times New Roman" w:hAnsi="Times New Roman" w:cs="Times New Roman"/>
          <w:color w:val="000000" w:themeColor="text1"/>
          <w:sz w:val="24"/>
          <w:szCs w:val="24"/>
          <w:shd w:val="clear" w:color="auto" w:fill="FFFFFF"/>
        </w:rPr>
        <w:t xml:space="preserve">she is </w:t>
      </w:r>
      <w:r w:rsidRPr="00942F40">
        <w:rPr>
          <w:rFonts w:ascii="Times New Roman" w:hAnsi="Times New Roman" w:cs="Times New Roman"/>
          <w:color w:val="000000" w:themeColor="text1"/>
          <w:sz w:val="24"/>
          <w:szCs w:val="24"/>
          <w:shd w:val="clear" w:color="auto" w:fill="FFFFFF"/>
        </w:rPr>
        <w:t>under the sway of such feelings</w:t>
      </w:r>
      <w:r w:rsidR="00C16DBF" w:rsidRPr="00942F40">
        <w:rPr>
          <w:rFonts w:ascii="Times New Roman" w:hAnsi="Times New Roman" w:cs="Times New Roman"/>
          <w:color w:val="000000" w:themeColor="text1"/>
          <w:sz w:val="24"/>
          <w:szCs w:val="24"/>
          <w:shd w:val="clear" w:color="auto" w:fill="FFFFFF"/>
        </w:rPr>
        <w:t xml:space="preserve">, for instance, may count as </w:t>
      </w:r>
      <w:r w:rsidRPr="00942F40">
        <w:rPr>
          <w:rFonts w:ascii="Times New Roman" w:hAnsi="Times New Roman" w:cs="Times New Roman"/>
          <w:color w:val="000000" w:themeColor="text1"/>
          <w:sz w:val="24"/>
          <w:szCs w:val="24"/>
          <w:shd w:val="clear" w:color="auto" w:fill="FFFFFF"/>
        </w:rPr>
        <w:t>aesthetic</w:t>
      </w:r>
      <w:r w:rsidR="00C16DBF" w:rsidRPr="00942F40">
        <w:rPr>
          <w:rFonts w:ascii="Times New Roman" w:hAnsi="Times New Roman" w:cs="Times New Roman"/>
          <w:color w:val="000000" w:themeColor="text1"/>
          <w:sz w:val="24"/>
          <w:szCs w:val="24"/>
          <w:shd w:val="clear" w:color="auto" w:fill="FFFFFF"/>
        </w:rPr>
        <w:t xml:space="preserve">. However, </w:t>
      </w:r>
      <w:r w:rsidRPr="00942F40">
        <w:rPr>
          <w:rFonts w:ascii="Times New Roman" w:hAnsi="Times New Roman" w:cs="Times New Roman"/>
          <w:color w:val="000000" w:themeColor="text1"/>
          <w:sz w:val="24"/>
          <w:szCs w:val="24"/>
          <w:shd w:val="clear" w:color="auto" w:fill="FFFFFF"/>
        </w:rPr>
        <w:t>insofar as they are not constrained by moral ideas</w:t>
      </w:r>
      <w:r w:rsidR="00C16DBF" w:rsidRPr="00942F40">
        <w:rPr>
          <w:rFonts w:ascii="Times New Roman" w:hAnsi="Times New Roman" w:cs="Times New Roman"/>
          <w:color w:val="000000" w:themeColor="text1"/>
          <w:sz w:val="24"/>
          <w:szCs w:val="24"/>
          <w:shd w:val="clear" w:color="auto" w:fill="FFFFFF"/>
        </w:rPr>
        <w:t>, they are not sublime.</w:t>
      </w:r>
      <w:r w:rsidR="00C16DBF" w:rsidRPr="00DF666C">
        <w:rPr>
          <w:rFonts w:ascii="Times New Roman" w:hAnsi="Times New Roman" w:cs="Times New Roman"/>
          <w:color w:val="000000" w:themeColor="text1"/>
          <w:sz w:val="24"/>
          <w:szCs w:val="24"/>
          <w:shd w:val="clear" w:color="auto" w:fill="FFFFFF"/>
        </w:rPr>
        <w:t xml:space="preserve"> </w:t>
      </w:r>
    </w:p>
  </w:footnote>
  <w:footnote w:id="20">
    <w:p w:rsidR="009F076F" w:rsidRPr="0018390A" w:rsidRDefault="009F076F" w:rsidP="009F076F">
      <w:pPr>
        <w:autoSpaceDE w:val="0"/>
        <w:autoSpaceDN w:val="0"/>
        <w:adjustRightInd w:val="0"/>
        <w:spacing w:line="480" w:lineRule="auto"/>
        <w:rPr>
          <w:rFonts w:ascii="Times New Roman" w:hAnsi="Times New Roman" w:cs="Times New Roman"/>
        </w:rPr>
      </w:pPr>
      <w:r w:rsidRPr="00CB109B">
        <w:rPr>
          <w:rStyle w:val="FootnoteReference"/>
          <w:rFonts w:ascii="Times New Roman" w:hAnsi="Times New Roman" w:cs="Times New Roman"/>
        </w:rPr>
        <w:footnoteRef/>
      </w:r>
      <w:r w:rsidRPr="00CB109B">
        <w:rPr>
          <w:rFonts w:ascii="Times New Roman" w:hAnsi="Times New Roman" w:cs="Times New Roman"/>
        </w:rPr>
        <w:t xml:space="preserve"> We have seen that the experience of the sublime entails both pleasure and a feeling of pain. The pain is also contemplative, and we can think of it as </w:t>
      </w:r>
      <w:r w:rsidR="00A946BF" w:rsidRPr="00CB109B">
        <w:rPr>
          <w:rFonts w:ascii="Times New Roman" w:hAnsi="Times New Roman" w:cs="Times New Roman"/>
        </w:rPr>
        <w:t xml:space="preserve">pain which is </w:t>
      </w:r>
      <w:r w:rsidRPr="00CB109B">
        <w:rPr>
          <w:rFonts w:ascii="Times New Roman" w:hAnsi="Times New Roman" w:cs="Times New Roman"/>
        </w:rPr>
        <w:t xml:space="preserve">not followed by an aversion to bring </w:t>
      </w:r>
      <w:r w:rsidR="00CB109B" w:rsidRPr="00CB109B">
        <w:rPr>
          <w:rFonts w:ascii="Times New Roman" w:hAnsi="Times New Roman" w:cs="Times New Roman"/>
        </w:rPr>
        <w:t>about</w:t>
      </w:r>
      <w:r w:rsidRPr="00CB109B">
        <w:rPr>
          <w:rFonts w:ascii="Times New Roman" w:hAnsi="Times New Roman" w:cs="Times New Roman"/>
        </w:rPr>
        <w:t xml:space="preserve"> an object or state of affairs</w:t>
      </w:r>
      <w:r w:rsidR="00A946BF" w:rsidRPr="00CB109B">
        <w:rPr>
          <w:rFonts w:ascii="Times New Roman" w:hAnsi="Times New Roman" w:cs="Times New Roman"/>
        </w:rPr>
        <w:t>.</w:t>
      </w:r>
      <w:r w:rsidR="00A946BF">
        <w:rPr>
          <w:rFonts w:ascii="Times New Roman" w:hAnsi="Times New Roman" w:cs="Times New Roman"/>
        </w:rPr>
        <w:t xml:space="preserve"> </w:t>
      </w:r>
    </w:p>
  </w:footnote>
  <w:footnote w:id="21">
    <w:p w:rsidR="00027A4B" w:rsidRPr="00F65ACE" w:rsidRDefault="00027A4B" w:rsidP="00F65ACE">
      <w:pPr>
        <w:pStyle w:val="FootnoteText"/>
        <w:spacing w:line="480" w:lineRule="auto"/>
        <w:rPr>
          <w:rFonts w:ascii="Times New Roman" w:hAnsi="Times New Roman" w:cs="Times New Roman"/>
          <w:sz w:val="24"/>
          <w:szCs w:val="24"/>
        </w:rPr>
      </w:pPr>
      <w:r w:rsidRPr="007828EB">
        <w:rPr>
          <w:rStyle w:val="FootnoteReference"/>
          <w:rFonts w:ascii="Times New Roman" w:hAnsi="Times New Roman" w:cs="Times New Roman"/>
          <w:sz w:val="24"/>
          <w:szCs w:val="24"/>
        </w:rPr>
        <w:footnoteRef/>
      </w:r>
      <w:r w:rsidRPr="007828EB">
        <w:rPr>
          <w:rFonts w:ascii="Times New Roman" w:hAnsi="Times New Roman" w:cs="Times New Roman"/>
          <w:sz w:val="24"/>
          <w:szCs w:val="24"/>
        </w:rPr>
        <w:t xml:space="preserve"> </w:t>
      </w:r>
      <w:r w:rsidR="00913370" w:rsidRPr="007828EB">
        <w:rPr>
          <w:rFonts w:ascii="Times New Roman" w:hAnsi="Times New Roman" w:cs="Times New Roman"/>
          <w:sz w:val="24"/>
          <w:szCs w:val="24"/>
        </w:rPr>
        <w:t>W</w:t>
      </w:r>
      <w:r w:rsidR="00C56D19" w:rsidRPr="007828EB">
        <w:rPr>
          <w:rFonts w:ascii="Times New Roman" w:hAnsi="Times New Roman" w:cs="Times New Roman"/>
          <w:sz w:val="24"/>
          <w:szCs w:val="24"/>
        </w:rPr>
        <w:t>hen it comes to emotions bringing about expressive behavio</w:t>
      </w:r>
      <w:r w:rsidR="00DD236C" w:rsidRPr="007828EB">
        <w:rPr>
          <w:rFonts w:ascii="Times New Roman" w:hAnsi="Times New Roman" w:cs="Times New Roman"/>
          <w:sz w:val="24"/>
          <w:szCs w:val="24"/>
        </w:rPr>
        <w:t>r</w:t>
      </w:r>
      <w:r w:rsidR="00493850" w:rsidRPr="007828EB">
        <w:rPr>
          <w:rFonts w:ascii="Times New Roman" w:hAnsi="Times New Roman" w:cs="Times New Roman"/>
          <w:sz w:val="24"/>
          <w:szCs w:val="24"/>
        </w:rPr>
        <w:t xml:space="preserve"> </w:t>
      </w:r>
      <w:r w:rsidR="00B40EB3" w:rsidRPr="007828EB">
        <w:rPr>
          <w:rFonts w:ascii="Times New Roman" w:hAnsi="Times New Roman" w:cs="Times New Roman"/>
          <w:sz w:val="24"/>
          <w:szCs w:val="24"/>
        </w:rPr>
        <w:t xml:space="preserve">– and expressive behavior only – </w:t>
      </w:r>
      <w:r w:rsidR="00C56D19" w:rsidRPr="007828EB">
        <w:rPr>
          <w:rFonts w:ascii="Times New Roman" w:hAnsi="Times New Roman" w:cs="Times New Roman"/>
          <w:sz w:val="24"/>
          <w:szCs w:val="24"/>
        </w:rPr>
        <w:t>Kant’s view</w:t>
      </w:r>
      <w:r w:rsidR="00A83C23" w:rsidRPr="007828EB">
        <w:rPr>
          <w:rFonts w:ascii="Times New Roman" w:hAnsi="Times New Roman" w:cs="Times New Roman"/>
          <w:sz w:val="24"/>
          <w:szCs w:val="24"/>
        </w:rPr>
        <w:t xml:space="preserve"> might at least </w:t>
      </w:r>
      <w:r w:rsidR="00913370" w:rsidRPr="007828EB">
        <w:rPr>
          <w:rFonts w:ascii="Times New Roman" w:hAnsi="Times New Roman" w:cs="Times New Roman"/>
          <w:sz w:val="24"/>
          <w:szCs w:val="24"/>
        </w:rPr>
        <w:t xml:space="preserve">be </w:t>
      </w:r>
      <w:r w:rsidR="00A83C23" w:rsidRPr="007828EB">
        <w:rPr>
          <w:rFonts w:ascii="Times New Roman" w:hAnsi="Times New Roman" w:cs="Times New Roman"/>
          <w:sz w:val="24"/>
          <w:szCs w:val="24"/>
        </w:rPr>
        <w:t xml:space="preserve">compatible, if not relevantly similar, to </w:t>
      </w:r>
      <w:proofErr w:type="spellStart"/>
      <w:r w:rsidR="00A83C23" w:rsidRPr="007828EB">
        <w:rPr>
          <w:rFonts w:ascii="Times New Roman" w:hAnsi="Times New Roman" w:cs="Times New Roman"/>
          <w:sz w:val="24"/>
          <w:szCs w:val="24"/>
        </w:rPr>
        <w:t>emotionist</w:t>
      </w:r>
      <w:proofErr w:type="spellEnd"/>
      <w:r w:rsidR="00A83C23" w:rsidRPr="007828EB">
        <w:rPr>
          <w:rFonts w:ascii="Times New Roman" w:hAnsi="Times New Roman" w:cs="Times New Roman"/>
          <w:sz w:val="24"/>
          <w:szCs w:val="24"/>
        </w:rPr>
        <w:t xml:space="preserve"> models like the one presented by </w:t>
      </w:r>
      <w:proofErr w:type="spellStart"/>
      <w:r w:rsidR="00DD236C" w:rsidRPr="007828EB">
        <w:rPr>
          <w:rFonts w:ascii="Times New Roman" w:hAnsi="Times New Roman" w:cs="Times New Roman"/>
          <w:sz w:val="24"/>
          <w:szCs w:val="24"/>
        </w:rPr>
        <w:t>Hursthouse</w:t>
      </w:r>
      <w:proofErr w:type="spellEnd"/>
      <w:r w:rsidR="00DD236C" w:rsidRPr="007828EB">
        <w:rPr>
          <w:rFonts w:ascii="Times New Roman" w:hAnsi="Times New Roman" w:cs="Times New Roman"/>
          <w:sz w:val="24"/>
          <w:szCs w:val="24"/>
        </w:rPr>
        <w:t xml:space="preserve"> (1991) </w:t>
      </w:r>
      <w:r w:rsidR="00913370" w:rsidRPr="007828EB">
        <w:rPr>
          <w:rFonts w:ascii="Times New Roman" w:hAnsi="Times New Roman" w:cs="Times New Roman"/>
          <w:sz w:val="24"/>
          <w:szCs w:val="24"/>
        </w:rPr>
        <w:t>and</w:t>
      </w:r>
      <w:r w:rsidR="00DD236C" w:rsidRPr="007828EB">
        <w:rPr>
          <w:rFonts w:ascii="Times New Roman" w:hAnsi="Times New Roman" w:cs="Times New Roman"/>
          <w:sz w:val="24"/>
          <w:szCs w:val="24"/>
        </w:rPr>
        <w:t xml:space="preserve"> </w:t>
      </w:r>
      <w:proofErr w:type="spellStart"/>
      <w:r w:rsidR="00DD236C" w:rsidRPr="007828EB">
        <w:rPr>
          <w:rFonts w:ascii="Times New Roman" w:hAnsi="Times New Roman" w:cs="Times New Roman"/>
          <w:sz w:val="24"/>
          <w:szCs w:val="24"/>
        </w:rPr>
        <w:t>Döring</w:t>
      </w:r>
      <w:proofErr w:type="spellEnd"/>
      <w:r w:rsidR="00DD236C" w:rsidRPr="007828EB">
        <w:rPr>
          <w:rFonts w:ascii="Times New Roman" w:hAnsi="Times New Roman" w:cs="Times New Roman"/>
          <w:sz w:val="24"/>
          <w:szCs w:val="24"/>
        </w:rPr>
        <w:t xml:space="preserve"> (200</w:t>
      </w:r>
      <w:r w:rsidR="00F65ACE" w:rsidRPr="007828EB">
        <w:rPr>
          <w:rFonts w:ascii="Times New Roman" w:hAnsi="Times New Roman" w:cs="Times New Roman"/>
          <w:sz w:val="24"/>
          <w:szCs w:val="24"/>
        </w:rPr>
        <w:t>3</w:t>
      </w:r>
      <w:r w:rsidR="00913370" w:rsidRPr="007828EB">
        <w:rPr>
          <w:rFonts w:ascii="Times New Roman" w:hAnsi="Times New Roman" w:cs="Times New Roman"/>
          <w:sz w:val="24"/>
          <w:szCs w:val="24"/>
        </w:rPr>
        <w:t xml:space="preserve">), according to which </w:t>
      </w:r>
      <w:r w:rsidR="00F65ACE" w:rsidRPr="007828EB">
        <w:rPr>
          <w:rFonts w:ascii="Times New Roman" w:hAnsi="Times New Roman" w:cs="Times New Roman"/>
          <w:sz w:val="24"/>
          <w:szCs w:val="24"/>
        </w:rPr>
        <w:t xml:space="preserve">the explanation of action caused by </w:t>
      </w:r>
      <w:r w:rsidR="00913370" w:rsidRPr="007828EB">
        <w:rPr>
          <w:rFonts w:ascii="Times New Roman" w:hAnsi="Times New Roman" w:cs="Times New Roman"/>
          <w:sz w:val="24"/>
          <w:szCs w:val="24"/>
        </w:rPr>
        <w:t xml:space="preserve">emotions </w:t>
      </w:r>
      <w:r w:rsidR="00F65ACE" w:rsidRPr="007828EB">
        <w:rPr>
          <w:rFonts w:ascii="Times New Roman" w:hAnsi="Times New Roman" w:cs="Times New Roman"/>
          <w:sz w:val="24"/>
          <w:szCs w:val="24"/>
        </w:rPr>
        <w:t>does not require</w:t>
      </w:r>
      <w:r w:rsidR="00DD236C" w:rsidRPr="007828EB">
        <w:rPr>
          <w:rFonts w:ascii="Times New Roman" w:hAnsi="Times New Roman" w:cs="Times New Roman"/>
          <w:sz w:val="24"/>
          <w:szCs w:val="24"/>
        </w:rPr>
        <w:t xml:space="preserve"> invoking belief</w:t>
      </w:r>
      <w:r w:rsidR="00913370" w:rsidRPr="007828EB">
        <w:rPr>
          <w:rFonts w:ascii="Times New Roman" w:hAnsi="Times New Roman" w:cs="Times New Roman"/>
          <w:sz w:val="24"/>
          <w:szCs w:val="24"/>
        </w:rPr>
        <w:t xml:space="preserve"> and </w:t>
      </w:r>
      <w:r w:rsidR="00DD236C" w:rsidRPr="007828EB">
        <w:rPr>
          <w:rFonts w:ascii="Times New Roman" w:hAnsi="Times New Roman" w:cs="Times New Roman"/>
          <w:sz w:val="24"/>
          <w:szCs w:val="24"/>
        </w:rPr>
        <w:t>desire pair</w:t>
      </w:r>
      <w:r w:rsidR="00913370" w:rsidRPr="007828EB">
        <w:rPr>
          <w:rFonts w:ascii="Times New Roman" w:hAnsi="Times New Roman" w:cs="Times New Roman"/>
          <w:sz w:val="24"/>
          <w:szCs w:val="24"/>
        </w:rPr>
        <w:t>s</w:t>
      </w:r>
      <w:r w:rsidR="00DD236C" w:rsidRPr="007828EB">
        <w:rPr>
          <w:rFonts w:ascii="Times New Roman" w:hAnsi="Times New Roman" w:cs="Times New Roman"/>
          <w:sz w:val="24"/>
          <w:szCs w:val="24"/>
        </w:rPr>
        <w:t xml:space="preserve">. </w:t>
      </w:r>
      <w:r w:rsidR="00913370" w:rsidRPr="007828EB">
        <w:rPr>
          <w:rFonts w:ascii="Times New Roman" w:hAnsi="Times New Roman" w:cs="Times New Roman"/>
          <w:sz w:val="24"/>
          <w:szCs w:val="24"/>
        </w:rPr>
        <w:t xml:space="preserve">In particular, a Kantian explanation of someone frowning at the target of her rage – an example of mere expressive behavior, as opposed to action proper – might very well hold that the subject’s rage caused her to frown, without any reference to a desire/belief pair. This picture might be also compatible with </w:t>
      </w:r>
      <w:r w:rsidR="00843D6C" w:rsidRPr="007828EB">
        <w:rPr>
          <w:rFonts w:ascii="Times New Roman" w:hAnsi="Times New Roman" w:cs="Times New Roman"/>
          <w:sz w:val="24"/>
          <w:szCs w:val="24"/>
        </w:rPr>
        <w:t xml:space="preserve">holding </w:t>
      </w:r>
      <w:r w:rsidR="00913370" w:rsidRPr="007828EB">
        <w:rPr>
          <w:rFonts w:ascii="Times New Roman" w:hAnsi="Times New Roman" w:cs="Times New Roman"/>
          <w:sz w:val="24"/>
          <w:szCs w:val="24"/>
        </w:rPr>
        <w:t>that the subject’s rage had a representational content that did not provide an end for action but that nonetheless made her frown.</w:t>
      </w:r>
      <w:r w:rsidR="00913370" w:rsidRPr="00F65ACE">
        <w:rPr>
          <w:rFonts w:ascii="Times New Roman" w:hAnsi="Times New Roman" w:cs="Times New Roman"/>
          <w:sz w:val="24"/>
          <w:szCs w:val="24"/>
        </w:rPr>
        <w:t xml:space="preserve"> </w:t>
      </w:r>
    </w:p>
  </w:footnote>
  <w:footnote w:id="22">
    <w:p w:rsidR="00F0107F" w:rsidRPr="00647427" w:rsidRDefault="00F0107F" w:rsidP="00647427">
      <w:pPr>
        <w:autoSpaceDE w:val="0"/>
        <w:autoSpaceDN w:val="0"/>
        <w:adjustRightInd w:val="0"/>
        <w:spacing w:line="480" w:lineRule="auto"/>
        <w:contextualSpacing/>
        <w:rPr>
          <w:rFonts w:ascii="Times New Roman" w:hAnsi="Times New Roman" w:cs="Times New Roman"/>
          <w:kern w:val="0"/>
        </w:rPr>
      </w:pPr>
      <w:r w:rsidRPr="0018390A">
        <w:rPr>
          <w:rStyle w:val="FootnoteReference"/>
          <w:rFonts w:ascii="Times New Roman" w:hAnsi="Times New Roman" w:cs="Times New Roman"/>
        </w:rPr>
        <w:footnoteRef/>
      </w:r>
      <w:r w:rsidRPr="0018390A">
        <w:rPr>
          <w:rFonts w:ascii="Times New Roman" w:hAnsi="Times New Roman" w:cs="Times New Roman"/>
        </w:rPr>
        <w:t xml:space="preserve"> Another, quite infamous passage is the following: </w:t>
      </w:r>
      <w:r w:rsidRPr="0018390A">
        <w:rPr>
          <w:rFonts w:ascii="Times New Roman" w:hAnsi="Times New Roman" w:cs="Times New Roman"/>
          <w:kern w:val="0"/>
        </w:rPr>
        <w:t xml:space="preserve">“It was a sublime way of thinking that the Stoic ascribed to his wise man when he had him say, ‘I wish for a friend, not that he might help me in poverty, sickness, imprisonment, etc., but that I might stand by him and rescue a man.’ But this same wise man, when he could not rescue his friend, said to himself, ‘What is it to me?’ In other words, he rejected compassion” (MS 6:457). I cannot discuss here the implications of this passage, which has been quite reasonably taken as at least prima facie puzzling by several </w:t>
      </w:r>
      <w:r w:rsidRPr="00647427">
        <w:rPr>
          <w:rFonts w:ascii="Times New Roman" w:hAnsi="Times New Roman" w:cs="Times New Roman"/>
          <w:kern w:val="0"/>
        </w:rPr>
        <w:t xml:space="preserve">scholars. For a critical analysis, see Baron (1995); Denis (2000). </w:t>
      </w:r>
    </w:p>
  </w:footnote>
  <w:footnote w:id="23">
    <w:p w:rsidR="00647427" w:rsidRPr="00647427" w:rsidRDefault="00647427" w:rsidP="00647427">
      <w:pPr>
        <w:pStyle w:val="FootnoteText"/>
        <w:spacing w:line="480" w:lineRule="auto"/>
        <w:contextualSpacing/>
        <w:rPr>
          <w:rFonts w:ascii="Times New Roman" w:hAnsi="Times New Roman" w:cs="Times New Roman"/>
          <w:sz w:val="24"/>
          <w:szCs w:val="24"/>
        </w:rPr>
      </w:pPr>
      <w:r w:rsidRPr="008E20D8">
        <w:rPr>
          <w:rStyle w:val="FootnoteReference"/>
          <w:rFonts w:ascii="Times New Roman" w:hAnsi="Times New Roman" w:cs="Times New Roman"/>
          <w:sz w:val="24"/>
          <w:szCs w:val="24"/>
        </w:rPr>
        <w:footnoteRef/>
      </w:r>
      <w:r w:rsidRPr="008E20D8">
        <w:rPr>
          <w:rFonts w:ascii="Times New Roman" w:hAnsi="Times New Roman" w:cs="Times New Roman"/>
          <w:sz w:val="24"/>
          <w:szCs w:val="24"/>
        </w:rPr>
        <w:t xml:space="preserve"> </w:t>
      </w:r>
      <w:r w:rsidRPr="008E20D8">
        <w:rPr>
          <w:rFonts w:ascii="Times New Roman" w:hAnsi="Times New Roman" w:cs="Times New Roman"/>
          <w:color w:val="000000" w:themeColor="text1"/>
          <w:sz w:val="24"/>
          <w:szCs w:val="24"/>
        </w:rPr>
        <w:t>Part of this is because</w:t>
      </w:r>
      <w:r w:rsidR="00A40341" w:rsidRPr="008E20D8">
        <w:rPr>
          <w:rFonts w:ascii="Times New Roman" w:hAnsi="Times New Roman" w:cs="Times New Roman"/>
          <w:color w:val="000000" w:themeColor="text1"/>
          <w:sz w:val="24"/>
          <w:szCs w:val="24"/>
        </w:rPr>
        <w:t>, in Kant’s view,</w:t>
      </w:r>
      <w:r w:rsidRPr="008E20D8">
        <w:rPr>
          <w:rFonts w:ascii="Times New Roman" w:hAnsi="Times New Roman" w:cs="Times New Roman"/>
          <w:color w:val="000000" w:themeColor="text1"/>
          <w:sz w:val="24"/>
          <w:szCs w:val="24"/>
        </w:rPr>
        <w:t xml:space="preserve"> they </w:t>
      </w:r>
      <w:r w:rsidRPr="008E20D8">
        <w:rPr>
          <w:rFonts w:ascii="Times New Roman" w:hAnsi="Times New Roman" w:cs="Times New Roman"/>
          <w:color w:val="000000" w:themeColor="text1"/>
          <w:kern w:val="0"/>
          <w:sz w:val="24"/>
          <w:szCs w:val="24"/>
        </w:rPr>
        <w:t>refused to recognize that personal happiness is “a special object of human desire” (</w:t>
      </w:r>
      <w:proofErr w:type="spellStart"/>
      <w:r w:rsidRPr="008E20D8">
        <w:rPr>
          <w:rFonts w:ascii="Times New Roman" w:hAnsi="Times New Roman" w:cs="Times New Roman"/>
          <w:color w:val="000000" w:themeColor="text1"/>
          <w:kern w:val="0"/>
          <w:sz w:val="24"/>
          <w:szCs w:val="24"/>
        </w:rPr>
        <w:t>KpV</w:t>
      </w:r>
      <w:proofErr w:type="spellEnd"/>
      <w:r w:rsidRPr="008E20D8">
        <w:rPr>
          <w:rFonts w:ascii="Times New Roman" w:hAnsi="Times New Roman" w:cs="Times New Roman"/>
          <w:color w:val="000000" w:themeColor="text1"/>
          <w:kern w:val="0"/>
          <w:sz w:val="24"/>
          <w:szCs w:val="24"/>
        </w:rPr>
        <w:t xml:space="preserve"> 5:126-7). </w:t>
      </w:r>
      <w:r w:rsidRPr="008E20D8">
        <w:rPr>
          <w:rFonts w:ascii="Times New Roman" w:hAnsi="Times New Roman" w:cs="Times New Roman"/>
          <w:color w:val="000000" w:themeColor="text1"/>
          <w:sz w:val="24"/>
          <w:szCs w:val="24"/>
        </w:rPr>
        <w:t>Importantly, these remarks appear in a section of the Second Critique in which Kant puts forth his account of the highest good, and evaluates conceptions of the highest good held by Epicureans and Stoics.</w:t>
      </w:r>
      <w:r w:rsidRPr="00647427">
        <w:rPr>
          <w:rFonts w:ascii="Times New Roman" w:hAnsi="Times New Roman" w:cs="Times New Roman"/>
          <w:color w:val="000000" w:themeColor="text1"/>
          <w:sz w:val="24"/>
          <w:szCs w:val="24"/>
        </w:rPr>
        <w:t xml:space="preserve">  </w:t>
      </w:r>
    </w:p>
  </w:footnote>
  <w:footnote w:id="24">
    <w:p w:rsidR="00806CEA" w:rsidRPr="00360EB7" w:rsidRDefault="00806CEA" w:rsidP="00360EB7">
      <w:pPr>
        <w:pStyle w:val="FootnoteText"/>
        <w:spacing w:line="480" w:lineRule="auto"/>
        <w:rPr>
          <w:rFonts w:ascii="Times New Roman" w:hAnsi="Times New Roman" w:cs="Times New Roman"/>
          <w:sz w:val="24"/>
          <w:szCs w:val="24"/>
        </w:rPr>
      </w:pPr>
      <w:r w:rsidRPr="000B2842">
        <w:rPr>
          <w:rStyle w:val="FootnoteReference"/>
          <w:rFonts w:ascii="Times New Roman" w:hAnsi="Times New Roman" w:cs="Times New Roman"/>
          <w:sz w:val="24"/>
          <w:szCs w:val="24"/>
        </w:rPr>
        <w:footnoteRef/>
      </w:r>
      <w:r w:rsidRPr="000B2842">
        <w:rPr>
          <w:rFonts w:ascii="Times New Roman" w:hAnsi="Times New Roman" w:cs="Times New Roman"/>
          <w:sz w:val="24"/>
          <w:szCs w:val="24"/>
        </w:rPr>
        <w:t xml:space="preserve"> </w:t>
      </w:r>
      <w:r w:rsidR="00360EB7" w:rsidRPr="000B2842">
        <w:rPr>
          <w:rFonts w:ascii="Times New Roman" w:hAnsi="Times New Roman" w:cs="Times New Roman"/>
          <w:sz w:val="24"/>
          <w:szCs w:val="24"/>
        </w:rPr>
        <w:t xml:space="preserve">Kant draws this distinction, among other places, in the </w:t>
      </w:r>
      <w:r w:rsidR="00360EB7" w:rsidRPr="000B2842">
        <w:rPr>
          <w:rFonts w:ascii="Times New Roman" w:hAnsi="Times New Roman" w:cs="Times New Roman"/>
          <w:i/>
          <w:iCs/>
          <w:sz w:val="24"/>
          <w:szCs w:val="24"/>
        </w:rPr>
        <w:t>Groundwork of the Metaphysics of Morals</w:t>
      </w:r>
      <w:r w:rsidR="00360EB7" w:rsidRPr="000B2842">
        <w:rPr>
          <w:rFonts w:ascii="Times New Roman" w:hAnsi="Times New Roman" w:cs="Times New Roman"/>
          <w:sz w:val="24"/>
          <w:szCs w:val="24"/>
        </w:rPr>
        <w:t xml:space="preserve"> (</w:t>
      </w:r>
      <w:r w:rsidR="00E82DEB" w:rsidRPr="000B2842">
        <w:rPr>
          <w:rFonts w:ascii="Times New Roman" w:hAnsi="Times New Roman" w:cs="Times New Roman"/>
          <w:sz w:val="24"/>
          <w:szCs w:val="24"/>
        </w:rPr>
        <w:t>GMS 4:397-8</w:t>
      </w:r>
      <w:r w:rsidR="00360EB7" w:rsidRPr="000B2842">
        <w:rPr>
          <w:rFonts w:ascii="Times New Roman" w:hAnsi="Times New Roman" w:cs="Times New Roman"/>
          <w:sz w:val="24"/>
          <w:szCs w:val="24"/>
        </w:rPr>
        <w:t xml:space="preserve">). For my purposes here, it is sufficient to point out </w:t>
      </w:r>
      <w:r w:rsidR="00B266AF" w:rsidRPr="000B2842">
        <w:rPr>
          <w:rFonts w:ascii="Times New Roman" w:hAnsi="Times New Roman" w:cs="Times New Roman"/>
          <w:sz w:val="24"/>
          <w:szCs w:val="24"/>
        </w:rPr>
        <w:t xml:space="preserve">that, according to Kant, </w:t>
      </w:r>
      <w:r w:rsidR="00360EB7" w:rsidRPr="000B2842">
        <w:rPr>
          <w:rFonts w:ascii="Times New Roman" w:hAnsi="Times New Roman" w:cs="Times New Roman"/>
          <w:sz w:val="24"/>
          <w:szCs w:val="24"/>
        </w:rPr>
        <w:t>“acting from duty” means acting from the motive of duty. Acting from the motive of duty, in Kant’s view, amounts to acting for the right kind of reasons. “Acting in conformity with duty</w:t>
      </w:r>
      <w:r w:rsidR="00B266AF" w:rsidRPr="000B2842">
        <w:rPr>
          <w:rFonts w:ascii="Times New Roman" w:hAnsi="Times New Roman" w:cs="Times New Roman"/>
          <w:sz w:val="24"/>
          <w:szCs w:val="24"/>
        </w:rPr>
        <w:t>,</w:t>
      </w:r>
      <w:r w:rsidR="00360EB7" w:rsidRPr="000B2842">
        <w:rPr>
          <w:rFonts w:ascii="Times New Roman" w:hAnsi="Times New Roman" w:cs="Times New Roman"/>
          <w:sz w:val="24"/>
          <w:szCs w:val="24"/>
        </w:rPr>
        <w:t xml:space="preserve">” instead, amounts to performing the </w:t>
      </w:r>
      <w:r w:rsidR="00360EB7" w:rsidRPr="000B2842">
        <w:rPr>
          <w:rFonts w:ascii="Times New Roman" w:hAnsi="Times New Roman" w:cs="Times New Roman"/>
          <w:color w:val="000000" w:themeColor="text1"/>
          <w:sz w:val="24"/>
          <w:szCs w:val="24"/>
          <w:shd w:val="clear" w:color="auto" w:fill="FFFFFF"/>
        </w:rPr>
        <w:t>action that duty commands, albeit from a motive other than the motive of duty. This, in Kant’s view, amounts to acting for the wrong kind of reasons.</w:t>
      </w:r>
      <w:r w:rsidR="00360EB7" w:rsidRPr="00360EB7">
        <w:rPr>
          <w:rFonts w:ascii="Times New Roman" w:hAnsi="Times New Roman" w:cs="Times New Roman"/>
          <w:color w:val="000000" w:themeColor="text1"/>
          <w:sz w:val="24"/>
          <w:szCs w:val="24"/>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0861"/>
    <w:multiLevelType w:val="hybridMultilevel"/>
    <w:tmpl w:val="C718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F1228"/>
    <w:multiLevelType w:val="hybridMultilevel"/>
    <w:tmpl w:val="5BCC0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E4BEA"/>
    <w:multiLevelType w:val="hybridMultilevel"/>
    <w:tmpl w:val="02FA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B011E"/>
    <w:multiLevelType w:val="hybridMultilevel"/>
    <w:tmpl w:val="033E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C1BF9"/>
    <w:multiLevelType w:val="hybridMultilevel"/>
    <w:tmpl w:val="459C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27990"/>
    <w:multiLevelType w:val="hybridMultilevel"/>
    <w:tmpl w:val="23F2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63D7F"/>
    <w:multiLevelType w:val="hybridMultilevel"/>
    <w:tmpl w:val="0398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7BFC"/>
    <w:multiLevelType w:val="hybridMultilevel"/>
    <w:tmpl w:val="CD3C02CA"/>
    <w:lvl w:ilvl="0" w:tplc="20ACD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B639B8"/>
    <w:multiLevelType w:val="hybridMultilevel"/>
    <w:tmpl w:val="E514E5BA"/>
    <w:lvl w:ilvl="0" w:tplc="A24CC2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9118E"/>
    <w:multiLevelType w:val="multilevel"/>
    <w:tmpl w:val="60FAD52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5F427CE"/>
    <w:multiLevelType w:val="hybridMultilevel"/>
    <w:tmpl w:val="2FC02422"/>
    <w:lvl w:ilvl="0" w:tplc="8BDE4D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83238">
    <w:abstractNumId w:val="7"/>
  </w:num>
  <w:num w:numId="2" w16cid:durableId="1680737111">
    <w:abstractNumId w:val="8"/>
  </w:num>
  <w:num w:numId="3" w16cid:durableId="610012719">
    <w:abstractNumId w:val="10"/>
  </w:num>
  <w:num w:numId="4" w16cid:durableId="334385170">
    <w:abstractNumId w:val="0"/>
  </w:num>
  <w:num w:numId="5" w16cid:durableId="82266756">
    <w:abstractNumId w:val="3"/>
  </w:num>
  <w:num w:numId="6" w16cid:durableId="1563445235">
    <w:abstractNumId w:val="2"/>
  </w:num>
  <w:num w:numId="7" w16cid:durableId="1137574909">
    <w:abstractNumId w:val="5"/>
  </w:num>
  <w:num w:numId="8" w16cid:durableId="270281928">
    <w:abstractNumId w:val="9"/>
  </w:num>
  <w:num w:numId="9" w16cid:durableId="1389571679">
    <w:abstractNumId w:val="1"/>
  </w:num>
  <w:num w:numId="10" w16cid:durableId="158274358">
    <w:abstractNumId w:val="6"/>
  </w:num>
  <w:num w:numId="11" w16cid:durableId="32312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6F"/>
    <w:rsid w:val="0000631F"/>
    <w:rsid w:val="000103F2"/>
    <w:rsid w:val="00014E0F"/>
    <w:rsid w:val="00022E5B"/>
    <w:rsid w:val="00027A4B"/>
    <w:rsid w:val="00027C1B"/>
    <w:rsid w:val="000360BB"/>
    <w:rsid w:val="0004681D"/>
    <w:rsid w:val="00054D5A"/>
    <w:rsid w:val="000560E9"/>
    <w:rsid w:val="00065A35"/>
    <w:rsid w:val="00077745"/>
    <w:rsid w:val="000858E2"/>
    <w:rsid w:val="00086F7C"/>
    <w:rsid w:val="000A07B7"/>
    <w:rsid w:val="000A6749"/>
    <w:rsid w:val="000B2842"/>
    <w:rsid w:val="000B5DC1"/>
    <w:rsid w:val="000C4194"/>
    <w:rsid w:val="000E1614"/>
    <w:rsid w:val="000F2AB1"/>
    <w:rsid w:val="00105E10"/>
    <w:rsid w:val="001138DC"/>
    <w:rsid w:val="00125701"/>
    <w:rsid w:val="00130620"/>
    <w:rsid w:val="001309C4"/>
    <w:rsid w:val="00131E65"/>
    <w:rsid w:val="001558A1"/>
    <w:rsid w:val="00162D28"/>
    <w:rsid w:val="001702FA"/>
    <w:rsid w:val="0017223D"/>
    <w:rsid w:val="00175288"/>
    <w:rsid w:val="00176B0C"/>
    <w:rsid w:val="001838CD"/>
    <w:rsid w:val="00187CBD"/>
    <w:rsid w:val="00196504"/>
    <w:rsid w:val="00197223"/>
    <w:rsid w:val="001A0B02"/>
    <w:rsid w:val="001A11EA"/>
    <w:rsid w:val="001A11F1"/>
    <w:rsid w:val="001A3374"/>
    <w:rsid w:val="001A7856"/>
    <w:rsid w:val="001B3F84"/>
    <w:rsid w:val="001C1EE3"/>
    <w:rsid w:val="001C661A"/>
    <w:rsid w:val="001D0F1B"/>
    <w:rsid w:val="001D4B6F"/>
    <w:rsid w:val="001D5634"/>
    <w:rsid w:val="001E07E8"/>
    <w:rsid w:val="001E34CE"/>
    <w:rsid w:val="001E422E"/>
    <w:rsid w:val="00210FAA"/>
    <w:rsid w:val="00215B68"/>
    <w:rsid w:val="00226181"/>
    <w:rsid w:val="00234005"/>
    <w:rsid w:val="00240219"/>
    <w:rsid w:val="00244847"/>
    <w:rsid w:val="0024704B"/>
    <w:rsid w:val="00265F7B"/>
    <w:rsid w:val="002742D7"/>
    <w:rsid w:val="00294866"/>
    <w:rsid w:val="00295CFF"/>
    <w:rsid w:val="002968DD"/>
    <w:rsid w:val="002A348C"/>
    <w:rsid w:val="002A37B8"/>
    <w:rsid w:val="002B563A"/>
    <w:rsid w:val="002E17D0"/>
    <w:rsid w:val="002F6CAD"/>
    <w:rsid w:val="0030638E"/>
    <w:rsid w:val="00307F8E"/>
    <w:rsid w:val="003164E9"/>
    <w:rsid w:val="0032014C"/>
    <w:rsid w:val="003203E8"/>
    <w:rsid w:val="00330B7C"/>
    <w:rsid w:val="00330F69"/>
    <w:rsid w:val="00333B04"/>
    <w:rsid w:val="003366CA"/>
    <w:rsid w:val="00343580"/>
    <w:rsid w:val="003573F3"/>
    <w:rsid w:val="00360EB7"/>
    <w:rsid w:val="00365BF6"/>
    <w:rsid w:val="00366F92"/>
    <w:rsid w:val="003864F7"/>
    <w:rsid w:val="00396249"/>
    <w:rsid w:val="003A270D"/>
    <w:rsid w:val="003A4B05"/>
    <w:rsid w:val="003B5A7F"/>
    <w:rsid w:val="003C38E0"/>
    <w:rsid w:val="003C4D12"/>
    <w:rsid w:val="003D1541"/>
    <w:rsid w:val="003D6CFD"/>
    <w:rsid w:val="003D7574"/>
    <w:rsid w:val="003F5623"/>
    <w:rsid w:val="004049AD"/>
    <w:rsid w:val="004050E2"/>
    <w:rsid w:val="0040662D"/>
    <w:rsid w:val="00406857"/>
    <w:rsid w:val="004109FD"/>
    <w:rsid w:val="004144C8"/>
    <w:rsid w:val="004228E4"/>
    <w:rsid w:val="00440344"/>
    <w:rsid w:val="004506D7"/>
    <w:rsid w:val="00456751"/>
    <w:rsid w:val="00460425"/>
    <w:rsid w:val="0047147F"/>
    <w:rsid w:val="00493332"/>
    <w:rsid w:val="00493850"/>
    <w:rsid w:val="004B3464"/>
    <w:rsid w:val="004C257F"/>
    <w:rsid w:val="004C7410"/>
    <w:rsid w:val="004C7E5C"/>
    <w:rsid w:val="004D218A"/>
    <w:rsid w:val="004D6C19"/>
    <w:rsid w:val="004E23F2"/>
    <w:rsid w:val="004E52B6"/>
    <w:rsid w:val="004F78B2"/>
    <w:rsid w:val="00500499"/>
    <w:rsid w:val="0050304F"/>
    <w:rsid w:val="00507E14"/>
    <w:rsid w:val="00510A2A"/>
    <w:rsid w:val="00516695"/>
    <w:rsid w:val="00525A7B"/>
    <w:rsid w:val="0053439D"/>
    <w:rsid w:val="00536E59"/>
    <w:rsid w:val="00537F2E"/>
    <w:rsid w:val="00540BE0"/>
    <w:rsid w:val="0054289F"/>
    <w:rsid w:val="00547046"/>
    <w:rsid w:val="0055563A"/>
    <w:rsid w:val="00567040"/>
    <w:rsid w:val="0057073E"/>
    <w:rsid w:val="00570C32"/>
    <w:rsid w:val="00572FEB"/>
    <w:rsid w:val="005837B7"/>
    <w:rsid w:val="00597DD5"/>
    <w:rsid w:val="005A3BED"/>
    <w:rsid w:val="005B7A73"/>
    <w:rsid w:val="005E23BD"/>
    <w:rsid w:val="005E2A19"/>
    <w:rsid w:val="005F72C8"/>
    <w:rsid w:val="00611602"/>
    <w:rsid w:val="0061552B"/>
    <w:rsid w:val="00622CCA"/>
    <w:rsid w:val="006237F0"/>
    <w:rsid w:val="00630B89"/>
    <w:rsid w:val="006360CD"/>
    <w:rsid w:val="00644706"/>
    <w:rsid w:val="00644785"/>
    <w:rsid w:val="006453BC"/>
    <w:rsid w:val="00647427"/>
    <w:rsid w:val="00653408"/>
    <w:rsid w:val="0067334C"/>
    <w:rsid w:val="00675476"/>
    <w:rsid w:val="00681F9B"/>
    <w:rsid w:val="00682420"/>
    <w:rsid w:val="00683659"/>
    <w:rsid w:val="00685F34"/>
    <w:rsid w:val="00693892"/>
    <w:rsid w:val="006954D4"/>
    <w:rsid w:val="006968A8"/>
    <w:rsid w:val="006A31C6"/>
    <w:rsid w:val="006B0B25"/>
    <w:rsid w:val="006C4E76"/>
    <w:rsid w:val="006C6AF6"/>
    <w:rsid w:val="006D017D"/>
    <w:rsid w:val="006D42AE"/>
    <w:rsid w:val="006E5A34"/>
    <w:rsid w:val="006F4FE3"/>
    <w:rsid w:val="00711AD3"/>
    <w:rsid w:val="00716D58"/>
    <w:rsid w:val="00724BA7"/>
    <w:rsid w:val="00742E44"/>
    <w:rsid w:val="007471CF"/>
    <w:rsid w:val="00756CE6"/>
    <w:rsid w:val="00763EBD"/>
    <w:rsid w:val="0076653B"/>
    <w:rsid w:val="00770027"/>
    <w:rsid w:val="0077318D"/>
    <w:rsid w:val="00773DAD"/>
    <w:rsid w:val="007778E0"/>
    <w:rsid w:val="007828EB"/>
    <w:rsid w:val="00787C32"/>
    <w:rsid w:val="007A4693"/>
    <w:rsid w:val="007C6000"/>
    <w:rsid w:val="007C7522"/>
    <w:rsid w:val="007F7148"/>
    <w:rsid w:val="007F72BC"/>
    <w:rsid w:val="007F7522"/>
    <w:rsid w:val="00806980"/>
    <w:rsid w:val="00806CEA"/>
    <w:rsid w:val="008202E9"/>
    <w:rsid w:val="00843D6C"/>
    <w:rsid w:val="008459FD"/>
    <w:rsid w:val="00846B9D"/>
    <w:rsid w:val="008473B8"/>
    <w:rsid w:val="00853DEF"/>
    <w:rsid w:val="00856DE5"/>
    <w:rsid w:val="00871B6F"/>
    <w:rsid w:val="0087681E"/>
    <w:rsid w:val="008B4948"/>
    <w:rsid w:val="008B60CC"/>
    <w:rsid w:val="008C0113"/>
    <w:rsid w:val="008C0AD8"/>
    <w:rsid w:val="008C2315"/>
    <w:rsid w:val="008D12E5"/>
    <w:rsid w:val="008D39E3"/>
    <w:rsid w:val="008E15FC"/>
    <w:rsid w:val="008E20D8"/>
    <w:rsid w:val="008F56A0"/>
    <w:rsid w:val="008F57D3"/>
    <w:rsid w:val="00913370"/>
    <w:rsid w:val="00916F6F"/>
    <w:rsid w:val="00917455"/>
    <w:rsid w:val="009243AB"/>
    <w:rsid w:val="00925CF9"/>
    <w:rsid w:val="00927BD4"/>
    <w:rsid w:val="0093569C"/>
    <w:rsid w:val="00942F40"/>
    <w:rsid w:val="00945486"/>
    <w:rsid w:val="0094725D"/>
    <w:rsid w:val="0096740B"/>
    <w:rsid w:val="00971EA9"/>
    <w:rsid w:val="00980626"/>
    <w:rsid w:val="009807F9"/>
    <w:rsid w:val="00982674"/>
    <w:rsid w:val="00982B2D"/>
    <w:rsid w:val="00993940"/>
    <w:rsid w:val="009A3A35"/>
    <w:rsid w:val="009B522C"/>
    <w:rsid w:val="009C32A2"/>
    <w:rsid w:val="009C4595"/>
    <w:rsid w:val="009D1F74"/>
    <w:rsid w:val="009D6B61"/>
    <w:rsid w:val="009E1147"/>
    <w:rsid w:val="009F076F"/>
    <w:rsid w:val="00A05BB8"/>
    <w:rsid w:val="00A078C3"/>
    <w:rsid w:val="00A10FB1"/>
    <w:rsid w:val="00A202BF"/>
    <w:rsid w:val="00A25877"/>
    <w:rsid w:val="00A34C4D"/>
    <w:rsid w:val="00A40341"/>
    <w:rsid w:val="00A4219E"/>
    <w:rsid w:val="00A4279C"/>
    <w:rsid w:val="00A54173"/>
    <w:rsid w:val="00A5451C"/>
    <w:rsid w:val="00A54D43"/>
    <w:rsid w:val="00A712CB"/>
    <w:rsid w:val="00A83C23"/>
    <w:rsid w:val="00A91458"/>
    <w:rsid w:val="00A946BF"/>
    <w:rsid w:val="00A94BD4"/>
    <w:rsid w:val="00A96BA0"/>
    <w:rsid w:val="00AA1337"/>
    <w:rsid w:val="00AB06CD"/>
    <w:rsid w:val="00AB297D"/>
    <w:rsid w:val="00AC3BA5"/>
    <w:rsid w:val="00AD3DCD"/>
    <w:rsid w:val="00AE3D15"/>
    <w:rsid w:val="00AE42AD"/>
    <w:rsid w:val="00AF061E"/>
    <w:rsid w:val="00AF4025"/>
    <w:rsid w:val="00AF6D4D"/>
    <w:rsid w:val="00B25F32"/>
    <w:rsid w:val="00B266AF"/>
    <w:rsid w:val="00B26DD7"/>
    <w:rsid w:val="00B40A0A"/>
    <w:rsid w:val="00B40EB3"/>
    <w:rsid w:val="00B46020"/>
    <w:rsid w:val="00B50513"/>
    <w:rsid w:val="00B66BB5"/>
    <w:rsid w:val="00B710F2"/>
    <w:rsid w:val="00B74846"/>
    <w:rsid w:val="00B91046"/>
    <w:rsid w:val="00B93BAB"/>
    <w:rsid w:val="00BA0BA4"/>
    <w:rsid w:val="00BA366F"/>
    <w:rsid w:val="00BB114F"/>
    <w:rsid w:val="00BB662A"/>
    <w:rsid w:val="00BB67FB"/>
    <w:rsid w:val="00BC22EE"/>
    <w:rsid w:val="00BD0EA9"/>
    <w:rsid w:val="00BD4F3E"/>
    <w:rsid w:val="00BD6CEB"/>
    <w:rsid w:val="00BD735F"/>
    <w:rsid w:val="00BF317D"/>
    <w:rsid w:val="00BF612D"/>
    <w:rsid w:val="00C044D1"/>
    <w:rsid w:val="00C10B64"/>
    <w:rsid w:val="00C16DBF"/>
    <w:rsid w:val="00C17F7E"/>
    <w:rsid w:val="00C21E9B"/>
    <w:rsid w:val="00C21F09"/>
    <w:rsid w:val="00C32F1A"/>
    <w:rsid w:val="00C3734A"/>
    <w:rsid w:val="00C528FA"/>
    <w:rsid w:val="00C56D19"/>
    <w:rsid w:val="00C62C5F"/>
    <w:rsid w:val="00C62FAE"/>
    <w:rsid w:val="00C6313C"/>
    <w:rsid w:val="00C65620"/>
    <w:rsid w:val="00C715E4"/>
    <w:rsid w:val="00C85D5B"/>
    <w:rsid w:val="00C946E5"/>
    <w:rsid w:val="00CB109B"/>
    <w:rsid w:val="00CB4151"/>
    <w:rsid w:val="00CC1EE7"/>
    <w:rsid w:val="00CC7112"/>
    <w:rsid w:val="00CE307C"/>
    <w:rsid w:val="00CE40D6"/>
    <w:rsid w:val="00CF04F9"/>
    <w:rsid w:val="00CF5D91"/>
    <w:rsid w:val="00CF7B96"/>
    <w:rsid w:val="00D000B4"/>
    <w:rsid w:val="00D0299C"/>
    <w:rsid w:val="00D04E30"/>
    <w:rsid w:val="00D0589D"/>
    <w:rsid w:val="00D06665"/>
    <w:rsid w:val="00D079F4"/>
    <w:rsid w:val="00D321B1"/>
    <w:rsid w:val="00D35CDC"/>
    <w:rsid w:val="00D3638B"/>
    <w:rsid w:val="00D6300D"/>
    <w:rsid w:val="00D65DB3"/>
    <w:rsid w:val="00D67CAE"/>
    <w:rsid w:val="00D857DC"/>
    <w:rsid w:val="00D86237"/>
    <w:rsid w:val="00D86902"/>
    <w:rsid w:val="00DA26C8"/>
    <w:rsid w:val="00DA5837"/>
    <w:rsid w:val="00DB7A5A"/>
    <w:rsid w:val="00DC7599"/>
    <w:rsid w:val="00DD236C"/>
    <w:rsid w:val="00DD3917"/>
    <w:rsid w:val="00DE0F8D"/>
    <w:rsid w:val="00DE6660"/>
    <w:rsid w:val="00DE6CE4"/>
    <w:rsid w:val="00DF666C"/>
    <w:rsid w:val="00E05BA5"/>
    <w:rsid w:val="00E15BA8"/>
    <w:rsid w:val="00E217B3"/>
    <w:rsid w:val="00E220B1"/>
    <w:rsid w:val="00E26DA5"/>
    <w:rsid w:val="00E31CFC"/>
    <w:rsid w:val="00E4779E"/>
    <w:rsid w:val="00E602E2"/>
    <w:rsid w:val="00E623A4"/>
    <w:rsid w:val="00E67B67"/>
    <w:rsid w:val="00E82DEB"/>
    <w:rsid w:val="00E82E9A"/>
    <w:rsid w:val="00EC50CC"/>
    <w:rsid w:val="00ED3B4B"/>
    <w:rsid w:val="00EE33AF"/>
    <w:rsid w:val="00EE3F13"/>
    <w:rsid w:val="00EE6C5A"/>
    <w:rsid w:val="00EF216B"/>
    <w:rsid w:val="00F0107F"/>
    <w:rsid w:val="00F03B6D"/>
    <w:rsid w:val="00F1170F"/>
    <w:rsid w:val="00F23556"/>
    <w:rsid w:val="00F26A2C"/>
    <w:rsid w:val="00F31868"/>
    <w:rsid w:val="00F378F2"/>
    <w:rsid w:val="00F41818"/>
    <w:rsid w:val="00F50672"/>
    <w:rsid w:val="00F53741"/>
    <w:rsid w:val="00F549D2"/>
    <w:rsid w:val="00F5580F"/>
    <w:rsid w:val="00F62B21"/>
    <w:rsid w:val="00F65ACE"/>
    <w:rsid w:val="00FA2B52"/>
    <w:rsid w:val="00FD0886"/>
    <w:rsid w:val="00FD36D5"/>
    <w:rsid w:val="00FF27E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B026B"/>
  <w15:chartTrackingRefBased/>
  <w15:docId w15:val="{FDA6F617-FCB5-2E46-8E60-144502E2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9F076F"/>
    <w:pPr>
      <w:autoSpaceDE w:val="0"/>
      <w:autoSpaceDN w:val="0"/>
      <w:adjustRightInd w:val="0"/>
      <w:spacing w:line="211" w:lineRule="atLeast"/>
    </w:pPr>
    <w:rPr>
      <w:rFonts w:ascii="Minion Pro" w:hAnsi="Minion Pro"/>
      <w:kern w:val="0"/>
    </w:rPr>
  </w:style>
  <w:style w:type="character" w:customStyle="1" w:styleId="A3">
    <w:name w:val="A3"/>
    <w:uiPriority w:val="99"/>
    <w:rsid w:val="009F076F"/>
    <w:rPr>
      <w:rFonts w:cs="Minion Pro"/>
      <w:color w:val="000000"/>
      <w:sz w:val="14"/>
      <w:szCs w:val="14"/>
    </w:rPr>
  </w:style>
  <w:style w:type="paragraph" w:styleId="ListParagraph">
    <w:name w:val="List Paragraph"/>
    <w:basedOn w:val="Normal"/>
    <w:uiPriority w:val="34"/>
    <w:qFormat/>
    <w:rsid w:val="009F076F"/>
    <w:pPr>
      <w:ind w:left="720"/>
      <w:contextualSpacing/>
    </w:pPr>
  </w:style>
  <w:style w:type="paragraph" w:styleId="FootnoteText">
    <w:name w:val="footnote text"/>
    <w:basedOn w:val="Normal"/>
    <w:link w:val="FootnoteTextChar"/>
    <w:uiPriority w:val="99"/>
    <w:semiHidden/>
    <w:unhideWhenUsed/>
    <w:rsid w:val="009F076F"/>
    <w:rPr>
      <w:sz w:val="20"/>
      <w:szCs w:val="20"/>
    </w:rPr>
  </w:style>
  <w:style w:type="character" w:customStyle="1" w:styleId="FootnoteTextChar">
    <w:name w:val="Footnote Text Char"/>
    <w:basedOn w:val="DefaultParagraphFont"/>
    <w:link w:val="FootnoteText"/>
    <w:uiPriority w:val="99"/>
    <w:semiHidden/>
    <w:rsid w:val="009F076F"/>
    <w:rPr>
      <w:sz w:val="20"/>
      <w:szCs w:val="20"/>
    </w:rPr>
  </w:style>
  <w:style w:type="character" w:styleId="FootnoteReference">
    <w:name w:val="footnote reference"/>
    <w:basedOn w:val="DefaultParagraphFont"/>
    <w:uiPriority w:val="99"/>
    <w:semiHidden/>
    <w:unhideWhenUsed/>
    <w:rsid w:val="009F076F"/>
    <w:rPr>
      <w:vertAlign w:val="superscript"/>
    </w:rPr>
  </w:style>
  <w:style w:type="paragraph" w:styleId="NormalWeb">
    <w:name w:val="Normal (Web)"/>
    <w:basedOn w:val="Normal"/>
    <w:uiPriority w:val="99"/>
    <w:unhideWhenUsed/>
    <w:rsid w:val="009F076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F076F"/>
    <w:rPr>
      <w:color w:val="0000FF"/>
      <w:u w:val="single"/>
    </w:rPr>
  </w:style>
  <w:style w:type="character" w:styleId="FollowedHyperlink">
    <w:name w:val="FollowedHyperlink"/>
    <w:basedOn w:val="DefaultParagraphFont"/>
    <w:uiPriority w:val="99"/>
    <w:semiHidden/>
    <w:unhideWhenUsed/>
    <w:rsid w:val="009F076F"/>
    <w:rPr>
      <w:color w:val="954F72" w:themeColor="followedHyperlink"/>
      <w:u w:val="single"/>
    </w:rPr>
  </w:style>
  <w:style w:type="paragraph" w:styleId="Footer">
    <w:name w:val="footer"/>
    <w:basedOn w:val="Normal"/>
    <w:link w:val="FooterChar"/>
    <w:uiPriority w:val="99"/>
    <w:unhideWhenUsed/>
    <w:rsid w:val="009F076F"/>
    <w:pPr>
      <w:tabs>
        <w:tab w:val="center" w:pos="4680"/>
        <w:tab w:val="right" w:pos="9360"/>
      </w:tabs>
    </w:pPr>
  </w:style>
  <w:style w:type="character" w:customStyle="1" w:styleId="FooterChar">
    <w:name w:val="Footer Char"/>
    <w:basedOn w:val="DefaultParagraphFont"/>
    <w:link w:val="Footer"/>
    <w:uiPriority w:val="99"/>
    <w:rsid w:val="009F076F"/>
  </w:style>
  <w:style w:type="character" w:styleId="PageNumber">
    <w:name w:val="page number"/>
    <w:basedOn w:val="DefaultParagraphFont"/>
    <w:uiPriority w:val="99"/>
    <w:semiHidden/>
    <w:unhideWhenUsed/>
    <w:rsid w:val="009F076F"/>
  </w:style>
  <w:style w:type="character" w:styleId="Emphasis">
    <w:name w:val="Emphasis"/>
    <w:basedOn w:val="DefaultParagraphFont"/>
    <w:uiPriority w:val="20"/>
    <w:qFormat/>
    <w:rsid w:val="009F076F"/>
    <w:rPr>
      <w:i/>
      <w:iCs/>
    </w:rPr>
  </w:style>
  <w:style w:type="paragraph" w:customStyle="1" w:styleId="Default">
    <w:name w:val="Default"/>
    <w:rsid w:val="00EE6C5A"/>
    <w:pPr>
      <w:autoSpaceDE w:val="0"/>
      <w:autoSpaceDN w:val="0"/>
      <w:adjustRightInd w:val="0"/>
    </w:pPr>
    <w:rPr>
      <w:rFonts w:ascii="Code" w:hAnsi="Code" w:cs="Code"/>
      <w:color w:val="000000"/>
      <w:kern w:val="0"/>
    </w:rPr>
  </w:style>
  <w:style w:type="character" w:customStyle="1" w:styleId="apple-converted-space">
    <w:name w:val="apple-converted-space"/>
    <w:basedOn w:val="DefaultParagraphFont"/>
    <w:rsid w:val="00BF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98/phimp.12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0009-92A6-6446-BFB8-0E9DF627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9750</Words>
  <Characters>48948</Characters>
  <Application>Microsoft Office Word</Application>
  <DocSecurity>0</DocSecurity>
  <Lines>719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Favaretto</dc:creator>
  <cp:keywords/>
  <dc:description/>
  <cp:lastModifiedBy>Martina Favaretto</cp:lastModifiedBy>
  <cp:revision>8</cp:revision>
  <dcterms:created xsi:type="dcterms:W3CDTF">2024-08-04T11:10:00Z</dcterms:created>
  <dcterms:modified xsi:type="dcterms:W3CDTF">2024-09-24T20:04:00Z</dcterms:modified>
</cp:coreProperties>
</file>